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b/>
          <w:color w:val="FFFFFF"/>
          <w:sz w:val="36"/>
          <w:szCs w:val="36"/>
        </w:rPr>
        <w:id w:val="1467165236"/>
        <w:docPartObj>
          <w:docPartGallery w:val="Cover Pages"/>
          <w:docPartUnique/>
        </w:docPartObj>
      </w:sdtPr>
      <w:sdtEndPr>
        <w:rPr>
          <w:rFonts w:ascii="Calibri" w:hAnsi="Calibri" w:cs="Times New Roman"/>
          <w:b w:val="0"/>
          <w:color w:val="auto"/>
          <w:sz w:val="24"/>
          <w:szCs w:val="24"/>
        </w:rPr>
      </w:sdtEndPr>
      <w:sdtContent>
        <w:p w:rsidR="008A0ABE" w:rsidRDefault="008A0ABE" w:rsidP="00E9558C">
          <w:pPr>
            <w:jc w:val="center"/>
            <w:rPr>
              <w:rFonts w:ascii="Arial" w:hAnsi="Arial" w:cs="Arial"/>
              <w:b/>
              <w:color w:val="FFFFFF"/>
              <w:sz w:val="36"/>
              <w:szCs w:val="36"/>
            </w:rPr>
          </w:pPr>
          <w:r w:rsidRPr="0073558F">
            <w:rPr>
              <w:noProof/>
              <w:color w:val="E7E6E6"/>
              <w:sz w:val="72"/>
              <w:szCs w:val="72"/>
              <w:lang w:eastAsia="en-GB"/>
            </w:rPr>
            <w:drawing>
              <wp:anchor distT="0" distB="0" distL="114300" distR="114300" simplePos="0" relativeHeight="251654656" behindDoc="1" locked="0" layoutInCell="1" allowOverlap="1" wp14:anchorId="7FF4A813" wp14:editId="05F64D33">
                <wp:simplePos x="0" y="0"/>
                <wp:positionH relativeFrom="margin">
                  <wp:posOffset>-800100</wp:posOffset>
                </wp:positionH>
                <wp:positionV relativeFrom="margin">
                  <wp:posOffset>-528320</wp:posOffset>
                </wp:positionV>
                <wp:extent cx="7326630" cy="1847850"/>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lum bright="10000"/>
                          <a:extLst>
                            <a:ext uri="{28A0092B-C50C-407E-A947-70E740481C1C}">
                              <a14:useLocalDpi xmlns:a14="http://schemas.microsoft.com/office/drawing/2010/main" val="0"/>
                            </a:ext>
                          </a:extLst>
                        </a:blip>
                        <a:srcRect t="23508" b="8421"/>
                        <a:stretch/>
                      </pic:blipFill>
                      <pic:spPr bwMode="auto">
                        <a:xfrm>
                          <a:off x="0" y="0"/>
                          <a:ext cx="7326630" cy="1847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5680" behindDoc="0" locked="0" layoutInCell="1" allowOverlap="1" wp14:anchorId="67891DB2" wp14:editId="3830852C">
                <wp:simplePos x="0" y="0"/>
                <wp:positionH relativeFrom="margin">
                  <wp:posOffset>1634490</wp:posOffset>
                </wp:positionH>
                <wp:positionV relativeFrom="margin">
                  <wp:posOffset>-530225</wp:posOffset>
                </wp:positionV>
                <wp:extent cx="2432685" cy="711200"/>
                <wp:effectExtent l="0" t="0" r="0" b="0"/>
                <wp:wrapSquare wrapText="bothSides"/>
                <wp:docPr id="9" name="Picture 9" descr="S:\marketing\New Logos 2018\Logos trans\GFS-logo-silver-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New Logos 2018\Logos trans\GFS-logo-silver-wide.png"/>
                        <pic:cNvPicPr>
                          <a:picLocks noChangeAspect="1" noChangeArrowheads="1"/>
                        </pic:cNvPicPr>
                      </pic:nvPicPr>
                      <pic:blipFill>
                        <a:blip r:embed="rId12" cstate="print">
                          <a:extLst>
                            <a:ext uri="{28A0092B-C50C-407E-A947-70E740481C1C}">
                              <a14:useLocalDpi xmlns:a14="http://schemas.microsoft.com/office/drawing/2010/main" val="0"/>
                            </a:ext>
                          </a:extLst>
                        </a:blip>
                        <a:srcRect r="-1868" b="40604"/>
                        <a:stretch>
                          <a:fillRect/>
                        </a:stretch>
                      </pic:blipFill>
                      <pic:spPr bwMode="auto">
                        <a:xfrm>
                          <a:off x="0" y="0"/>
                          <a:ext cx="2432685" cy="711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FFFF"/>
              <w:sz w:val="36"/>
              <w:szCs w:val="36"/>
            </w:rPr>
            <w:t xml:space="preserve">  </w:t>
          </w:r>
        </w:p>
        <w:p w:rsidR="008A0ABE" w:rsidRPr="00225782" w:rsidRDefault="008A0ABE" w:rsidP="00E9558C">
          <w:pPr>
            <w:jc w:val="center"/>
            <w:rPr>
              <w:rFonts w:ascii="Arial" w:hAnsi="Arial" w:cs="Arial"/>
              <w:b/>
              <w:color w:val="FFFFFF"/>
              <w:sz w:val="28"/>
              <w:szCs w:val="28"/>
            </w:rPr>
          </w:pPr>
          <w:r w:rsidRPr="00225782">
            <w:rPr>
              <w:rFonts w:ascii="Arial" w:hAnsi="Arial" w:cs="Arial"/>
              <w:b/>
              <w:color w:val="FFFFFF"/>
              <w:sz w:val="28"/>
              <w:szCs w:val="28"/>
            </w:rPr>
            <w:t>GUARDFORCE SECURITY LIMITED</w:t>
          </w:r>
        </w:p>
        <w:p w:rsidR="008A0ABE" w:rsidRPr="00225782" w:rsidRDefault="008A0ABE" w:rsidP="00E9558C">
          <w:pPr>
            <w:jc w:val="center"/>
            <w:rPr>
              <w:rFonts w:ascii="Arial" w:hAnsi="Arial" w:cs="Arial"/>
              <w:b/>
              <w:color w:val="FFFFFF"/>
            </w:rPr>
          </w:pPr>
          <w:r w:rsidRPr="00225782">
            <w:rPr>
              <w:rFonts w:ascii="Arial" w:hAnsi="Arial" w:cs="Arial"/>
              <w:b/>
              <w:color w:val="FFFFFF"/>
            </w:rPr>
            <w:t>Protection with Intelligence</w:t>
          </w:r>
        </w:p>
        <w:p w:rsidR="008A0ABE" w:rsidRPr="00225782" w:rsidRDefault="008A0ABE" w:rsidP="008A0ABE">
          <w:pPr>
            <w:jc w:val="right"/>
            <w:rPr>
              <w:rFonts w:ascii="Arial" w:hAnsi="Arial" w:cs="Arial"/>
              <w:b/>
              <w:color w:val="FFFFFF"/>
            </w:rPr>
          </w:pPr>
        </w:p>
        <w:p w:rsidR="008A0ABE" w:rsidRPr="00FA09C2" w:rsidRDefault="008A0ABE" w:rsidP="009F23E9">
          <w:pPr>
            <w:jc w:val="center"/>
            <w:rPr>
              <w:b/>
              <w:color w:val="E7E6E6"/>
              <w:sz w:val="48"/>
              <w:szCs w:val="48"/>
            </w:rPr>
          </w:pPr>
          <w:r w:rsidRPr="00FA09C2">
            <w:rPr>
              <w:b/>
              <w:noProof/>
              <w:color w:val="FFFFFF" w:themeColor="background1"/>
              <w:sz w:val="48"/>
              <w:szCs w:val="48"/>
              <w:lang w:eastAsia="en-GB"/>
            </w:rPr>
            <w:drawing>
              <wp:anchor distT="0" distB="0" distL="114300" distR="114300" simplePos="0" relativeHeight="251656704" behindDoc="0" locked="1" layoutInCell="1" allowOverlap="1" wp14:anchorId="1245199F" wp14:editId="10B05C86">
                <wp:simplePos x="0" y="0"/>
                <wp:positionH relativeFrom="margin">
                  <wp:posOffset>-690880</wp:posOffset>
                </wp:positionH>
                <wp:positionV relativeFrom="margin">
                  <wp:posOffset>-415925</wp:posOffset>
                </wp:positionV>
                <wp:extent cx="314325" cy="358140"/>
                <wp:effectExtent l="0" t="0" r="9525" b="3810"/>
                <wp:wrapNone/>
                <wp:docPr id="5" name="Picture 5" descr="SIA 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A Con">
                          <a:hlinkClick r:id="rId13"/>
                        </pic:cNvPr>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14325" cy="358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09C2">
            <w:rPr>
              <w:b/>
              <w:noProof/>
              <w:color w:val="FFFFFF" w:themeColor="background1"/>
              <w:sz w:val="48"/>
              <w:szCs w:val="48"/>
              <w:lang w:eastAsia="en-GB"/>
            </w:rPr>
            <w:drawing>
              <wp:anchor distT="0" distB="0" distL="114300" distR="114300" simplePos="0" relativeHeight="251657728" behindDoc="0" locked="1" layoutInCell="1" allowOverlap="1" wp14:anchorId="67E0CD65" wp14:editId="5C3FE1B8">
                <wp:simplePos x="0" y="0"/>
                <wp:positionH relativeFrom="margin">
                  <wp:posOffset>5778500</wp:posOffset>
                </wp:positionH>
                <wp:positionV relativeFrom="margin">
                  <wp:posOffset>-406400</wp:posOffset>
                </wp:positionV>
                <wp:extent cx="627380" cy="356870"/>
                <wp:effectExtent l="0" t="0" r="1270" b="5080"/>
                <wp:wrapNone/>
                <wp:docPr id="3" name="Picture 3" descr="http://procutltd.co.uk/wp-content/uploads/2015/02/bsi-and-uka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ocutltd.co.uk/wp-content/uploads/2015/02/bsi-and-ukas.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38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09C2">
            <w:rPr>
              <w:b/>
              <w:color w:val="E7E6E6"/>
              <w:sz w:val="48"/>
              <w:szCs w:val="48"/>
            </w:rPr>
            <w:t xml:space="preserve"> </w:t>
          </w:r>
        </w:p>
        <w:p w:rsidR="008A0ABE" w:rsidRDefault="003F31FF" w:rsidP="00206905">
          <w:pPr>
            <w:jc w:val="center"/>
            <w:rPr>
              <w:b/>
              <w:sz w:val="48"/>
              <w:szCs w:val="48"/>
            </w:rPr>
          </w:pPr>
          <w:r>
            <w:rPr>
              <w:b/>
              <w:noProof/>
              <w:color w:val="FFFFFF" w:themeColor="background1"/>
              <w:sz w:val="48"/>
              <w:szCs w:val="48"/>
              <w:lang w:eastAsia="en-GB"/>
            </w:rPr>
            <mc:AlternateContent>
              <mc:Choice Requires="wps">
                <w:drawing>
                  <wp:anchor distT="0" distB="0" distL="114300" distR="114300" simplePos="0" relativeHeight="251660800" behindDoc="0" locked="0" layoutInCell="1" allowOverlap="1" wp14:anchorId="75148446" wp14:editId="44EA85ED">
                    <wp:simplePos x="0" y="0"/>
                    <wp:positionH relativeFrom="column">
                      <wp:posOffset>-800100</wp:posOffset>
                    </wp:positionH>
                    <wp:positionV relativeFrom="page">
                      <wp:posOffset>1971675</wp:posOffset>
                    </wp:positionV>
                    <wp:extent cx="7326630" cy="647700"/>
                    <wp:effectExtent l="0" t="0" r="7620" b="0"/>
                    <wp:wrapNone/>
                    <wp:docPr id="12" name="Text Box 12"/>
                    <wp:cNvGraphicFramePr/>
                    <a:graphic xmlns:a="http://schemas.openxmlformats.org/drawingml/2006/main">
                      <a:graphicData uri="http://schemas.microsoft.com/office/word/2010/wordprocessingShape">
                        <wps:wsp>
                          <wps:cNvSpPr txBox="1"/>
                          <wps:spPr>
                            <a:xfrm>
                              <a:off x="0" y="0"/>
                              <a:ext cx="7326630" cy="64770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09C2" w:rsidRPr="0087337B" w:rsidRDefault="00C7692D" w:rsidP="0087337B">
                                <w:pPr>
                                  <w:jc w:val="center"/>
                                  <w:rPr>
                                    <w:rFonts w:asciiTheme="minorHAnsi" w:hAnsiTheme="minorHAnsi"/>
                                    <w:color w:val="FFFFFF" w:themeColor="background1"/>
                                    <w:sz w:val="56"/>
                                    <w:szCs w:val="56"/>
                                  </w:rPr>
                                </w:pPr>
                                <w:r>
                                  <w:rPr>
                                    <w:rFonts w:asciiTheme="minorHAnsi" w:hAnsiTheme="minorHAnsi"/>
                                    <w:color w:val="FFFFFF" w:themeColor="background1"/>
                                    <w:sz w:val="56"/>
                                    <w:szCs w:val="56"/>
                                  </w:rPr>
                                  <w:t>ARM</w:t>
                                </w:r>
                                <w:r w:rsidR="0087337B" w:rsidRPr="0087337B">
                                  <w:rPr>
                                    <w:rFonts w:asciiTheme="minorHAnsi" w:hAnsiTheme="minorHAnsi"/>
                                    <w:color w:val="FFFFFF" w:themeColor="background1"/>
                                    <w:sz w:val="56"/>
                                    <w:szCs w:val="56"/>
                                  </w:rPr>
                                  <w:t xml:space="preserv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148446" id="_x0000_t202" coordsize="21600,21600" o:spt="202" path="m,l,21600r21600,l21600,xe">
                    <v:stroke joinstyle="miter"/>
                    <v:path gradientshapeok="t" o:connecttype="rect"/>
                  </v:shapetype>
                  <v:shape id="Text Box 12" o:spid="_x0000_s1026" type="#_x0000_t202" style="position:absolute;left:0;text-align:left;margin-left:-63pt;margin-top:155.25pt;width:576.9pt;height:51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" fillcolor="#7f7f7f [1612]" stroked="f" strokeweight=".5pt">
                    <v:textbox>
                      <w:txbxContent>
                        <w:p w:rsidR="00FA09C2" w:rsidRPr="0087337B" w:rsidRDefault="00C7692D" w:rsidP="0087337B">
                          <w:pPr>
                            <w:jc w:val="center"/>
                            <w:rPr>
                              <w:rFonts w:asciiTheme="minorHAnsi" w:hAnsiTheme="minorHAnsi"/>
                              <w:color w:val="FFFFFF" w:themeColor="background1"/>
                              <w:sz w:val="56"/>
                              <w:szCs w:val="56"/>
                            </w:rPr>
                          </w:pPr>
                          <w:r>
                            <w:rPr>
                              <w:rFonts w:asciiTheme="minorHAnsi" w:hAnsiTheme="minorHAnsi"/>
                              <w:color w:val="FFFFFF" w:themeColor="background1"/>
                              <w:sz w:val="56"/>
                              <w:szCs w:val="56"/>
                            </w:rPr>
                            <w:t>ARM</w:t>
                          </w:r>
                          <w:r w:rsidR="0087337B" w:rsidRPr="0087337B">
                            <w:rPr>
                              <w:rFonts w:asciiTheme="minorHAnsi" w:hAnsiTheme="minorHAnsi"/>
                              <w:color w:val="FFFFFF" w:themeColor="background1"/>
                              <w:sz w:val="56"/>
                              <w:szCs w:val="56"/>
                            </w:rPr>
                            <w:t xml:space="preserve"> POLICY</w:t>
                          </w:r>
                        </w:p>
                      </w:txbxContent>
                    </v:textbox>
                    <w10:wrap anchory="page"/>
                  </v:shape>
                </w:pict>
              </mc:Fallback>
            </mc:AlternateContent>
          </w:r>
          <w:r w:rsidR="008A0ABE">
            <w:rPr>
              <w:b/>
              <w:noProof/>
              <w:sz w:val="48"/>
              <w:szCs w:val="48"/>
              <w:lang w:eastAsia="en-GB"/>
            </w:rPr>
            <mc:AlternateContent>
              <mc:Choice Requires="wps">
                <w:drawing>
                  <wp:anchor distT="0" distB="0" distL="114300" distR="114300" simplePos="0" relativeHeight="251658752" behindDoc="0" locked="1" layoutInCell="1" allowOverlap="1" wp14:anchorId="36349C7E" wp14:editId="6C71FCAB">
                    <wp:simplePos x="0" y="0"/>
                    <wp:positionH relativeFrom="column">
                      <wp:posOffset>-820420</wp:posOffset>
                    </wp:positionH>
                    <wp:positionV relativeFrom="paragraph">
                      <wp:posOffset>1687830</wp:posOffset>
                    </wp:positionV>
                    <wp:extent cx="7361555" cy="4914900"/>
                    <wp:effectExtent l="19050" t="19050" r="1079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1555" cy="4914900"/>
                            </a:xfrm>
                            <a:prstGeom prst="rect">
                              <a:avLst/>
                            </a:prstGeom>
                            <a:solidFill>
                              <a:schemeClr val="bg1">
                                <a:lumMod val="65000"/>
                              </a:schemeClr>
                            </a:solidFill>
                            <a:ln w="38100">
                              <a:solidFill>
                                <a:schemeClr val="bg1"/>
                              </a:solidFill>
                              <a:miter lim="800000"/>
                              <a:headEnd/>
                              <a:tailEnd/>
                            </a:ln>
                            <a:effectLst/>
                          </wps:spPr>
                          <wps:txbx>
                            <w:txbxContent>
                              <w:p w:rsidR="00C7692D" w:rsidRDefault="00C7692D" w:rsidP="00C7692D">
                                <w:pPr>
                                  <w:widowControl w:val="0"/>
                                  <w:autoSpaceDE w:val="0"/>
                                  <w:autoSpaceDN w:val="0"/>
                                  <w:adjustRightInd w:val="0"/>
                                  <w:jc w:val="both"/>
                                  <w:rPr>
                                    <w:rFonts w:ascii="Calibri Light" w:hAnsi="Calibri Light"/>
                                    <w:b/>
                                    <w:lang w:eastAsia="en-GB"/>
                                  </w:rPr>
                                </w:pPr>
                                <w:r>
                                  <w:rPr>
                                    <w:rFonts w:ascii="Calibri Light" w:hAnsi="Calibri Light"/>
                                    <w:b/>
                                    <w:lang w:eastAsia="en-GB"/>
                                  </w:rPr>
                                  <w:t>SCOPE</w:t>
                                </w:r>
                              </w:p>
                              <w:p w:rsidR="00C7692D" w:rsidRDefault="00C7692D" w:rsidP="00C7692D">
                                <w:pPr>
                                  <w:widowControl w:val="0"/>
                                  <w:autoSpaceDE w:val="0"/>
                                  <w:autoSpaceDN w:val="0"/>
                                  <w:adjustRightInd w:val="0"/>
                                  <w:jc w:val="both"/>
                                  <w:rPr>
                                    <w:rFonts w:ascii="Calibri Light" w:hAnsi="Calibri Light"/>
                                    <w:lang w:eastAsia="en-GB"/>
                                  </w:rPr>
                                </w:pPr>
                              </w:p>
                              <w:p w:rsidR="004111A5" w:rsidRDefault="004111A5" w:rsidP="004111A5">
                                <w:pPr>
                                  <w:autoSpaceDE w:val="0"/>
                                  <w:autoSpaceDN w:val="0"/>
                                  <w:adjustRightInd w:val="0"/>
                                  <w:spacing w:after="120"/>
                                  <w:contextualSpacing/>
                                  <w:jc w:val="both"/>
                                  <w:rPr>
                                    <w:rFonts w:ascii="Calibri Light" w:hAnsi="Calibri Light"/>
                                    <w:lang w:eastAsia="en-GB"/>
                                  </w:rPr>
                                </w:pPr>
                              </w:p>
                              <w:p w:rsidR="004111A5" w:rsidRPr="002B1855" w:rsidRDefault="004111A5" w:rsidP="004111A5">
                                <w:pPr>
                                  <w:autoSpaceDE w:val="0"/>
                                  <w:autoSpaceDN w:val="0"/>
                                  <w:adjustRightInd w:val="0"/>
                                  <w:spacing w:after="120"/>
                                  <w:contextualSpacing/>
                                  <w:jc w:val="both"/>
                                  <w:rPr>
                                    <w:rFonts w:ascii="Calibri Light" w:hAnsi="Calibri Light"/>
                                    <w:lang w:eastAsia="en-GB"/>
                                  </w:rPr>
                                </w:pPr>
                                <w:r w:rsidRPr="002B1855">
                                  <w:rPr>
                                    <w:rFonts w:ascii="Calibri Light" w:hAnsi="Calibri Light"/>
                                    <w:lang w:eastAsia="en-GB"/>
                                  </w:rPr>
                                  <w:t>Guardforce Security (GFS) are committed to ensuring that Health, Safety, Quality and Equality is at the forefront of everything we do at GFS. We have a commitment to abide by all statutory and regulatory requirements which are applicable to our business. Our stakeholders are important to us and we will ensure we provide a safe work environment and deliver a quality service which reflects positively on those stakeholders and the Private Security Industry. The following abbreviated policies reflect the GFS approach to business.</w:t>
                                </w:r>
                              </w:p>
                              <w:p w:rsidR="004111A5" w:rsidRDefault="004111A5" w:rsidP="004111A5">
                                <w:pPr>
                                  <w:autoSpaceDE w:val="0"/>
                                  <w:autoSpaceDN w:val="0"/>
                                  <w:adjustRightInd w:val="0"/>
                                  <w:spacing w:after="120"/>
                                  <w:contextualSpacing/>
                                  <w:jc w:val="both"/>
                                  <w:rPr>
                                    <w:rFonts w:ascii="Calibri Light" w:hAnsi="Calibri Light"/>
                                    <w:lang w:eastAsia="en-GB"/>
                                  </w:rPr>
                                </w:pPr>
                              </w:p>
                              <w:p w:rsidR="004111A5" w:rsidRDefault="004111A5" w:rsidP="004111A5">
                                <w:pPr>
                                  <w:autoSpaceDE w:val="0"/>
                                  <w:autoSpaceDN w:val="0"/>
                                  <w:adjustRightInd w:val="0"/>
                                  <w:spacing w:after="120"/>
                                  <w:contextualSpacing/>
                                  <w:jc w:val="both"/>
                                  <w:rPr>
                                    <w:rFonts w:ascii="Calibri Light" w:hAnsi="Calibri Light"/>
                                    <w:lang w:eastAsia="en-GB"/>
                                  </w:rPr>
                                </w:pPr>
                              </w:p>
                              <w:p w:rsidR="004111A5" w:rsidRDefault="004111A5" w:rsidP="004111A5">
                                <w:pPr>
                                  <w:autoSpaceDE w:val="0"/>
                                  <w:autoSpaceDN w:val="0"/>
                                  <w:adjustRightInd w:val="0"/>
                                  <w:spacing w:after="120"/>
                                  <w:contextualSpacing/>
                                  <w:jc w:val="both"/>
                                  <w:rPr>
                                    <w:rFonts w:ascii="Calibri Light" w:eastAsia="Calibri" w:hAnsi="Calibri Light"/>
                                    <w:lang w:eastAsia="en-GB"/>
                                  </w:rPr>
                                </w:pPr>
                                <w:r>
                                  <w:rPr>
                                    <w:rFonts w:ascii="Calibri Light" w:hAnsi="Calibri Light"/>
                                    <w:lang w:eastAsia="en-GB"/>
                                  </w:rPr>
                                  <w:t xml:space="preserve">For the full policy documents please contact the GFS Compliance Manager </w:t>
                                </w:r>
                              </w:p>
                              <w:p w:rsidR="00C7692D" w:rsidRDefault="00C7692D" w:rsidP="00C7692D">
                                <w:pPr>
                                  <w:autoSpaceDE w:val="0"/>
                                  <w:autoSpaceDN w:val="0"/>
                                  <w:adjustRightInd w:val="0"/>
                                  <w:spacing w:after="120"/>
                                  <w:contextualSpacing/>
                                  <w:jc w:val="both"/>
                                  <w:rPr>
                                    <w:rFonts w:ascii="Calibri Light" w:hAnsi="Calibri Light"/>
                                    <w:lang w:eastAsia="en-GB"/>
                                  </w:rPr>
                                </w:pPr>
                              </w:p>
                              <w:p w:rsidR="00C7692D" w:rsidRDefault="00C7692D" w:rsidP="00C7692D">
                                <w:pPr>
                                  <w:widowControl w:val="0"/>
                                  <w:autoSpaceDE w:val="0"/>
                                  <w:autoSpaceDN w:val="0"/>
                                  <w:adjustRightInd w:val="0"/>
                                  <w:jc w:val="both"/>
                                  <w:rPr>
                                    <w:rFonts w:ascii="Calibri Light" w:hAnsi="Calibri Light" w:cs="Arial"/>
                                    <w:b/>
                                    <w:szCs w:val="22"/>
                                    <w:lang w:val="en-US"/>
                                  </w:rPr>
                                </w:pPr>
                              </w:p>
                              <w:p w:rsidR="00C7692D" w:rsidRDefault="00C7692D" w:rsidP="00C7692D">
                                <w:pPr>
                                  <w:widowControl w:val="0"/>
                                  <w:autoSpaceDE w:val="0"/>
                                  <w:autoSpaceDN w:val="0"/>
                                  <w:adjustRightInd w:val="0"/>
                                  <w:jc w:val="both"/>
                                  <w:rPr>
                                    <w:rFonts w:ascii="Calibri Light" w:hAnsi="Calibri Light" w:cs="Arial"/>
                                    <w:b/>
                                    <w:lang w:val="en-US"/>
                                  </w:rPr>
                                </w:pPr>
                                <w:r>
                                  <w:rPr>
                                    <w:rFonts w:ascii="Calibri Light" w:hAnsi="Calibri Light" w:cs="Arial"/>
                                    <w:b/>
                                    <w:lang w:val="en-US"/>
                                  </w:rPr>
                                  <w:t>CONTENTS</w:t>
                                </w:r>
                              </w:p>
                              <w:p w:rsidR="00C7692D" w:rsidRDefault="00C7692D" w:rsidP="00C7692D">
                                <w:pPr>
                                  <w:widowControl w:val="0"/>
                                  <w:autoSpaceDE w:val="0"/>
                                  <w:autoSpaceDN w:val="0"/>
                                  <w:adjustRightInd w:val="0"/>
                                  <w:jc w:val="both"/>
                                  <w:rPr>
                                    <w:rFonts w:ascii="Calibri Light" w:hAnsi="Calibri Light" w:cs="Arial"/>
                                    <w:lang w:val="en-US" w:eastAsia="en-GB"/>
                                  </w:rPr>
                                </w:pPr>
                              </w:p>
                              <w:p w:rsidR="00C7692D" w:rsidRDefault="00C7692D" w:rsidP="00C7692D">
                                <w:pPr>
                                  <w:widowControl w:val="0"/>
                                  <w:numPr>
                                    <w:ilvl w:val="0"/>
                                    <w:numId w:val="36"/>
                                  </w:numPr>
                                  <w:autoSpaceDE w:val="0"/>
                                  <w:autoSpaceDN w:val="0"/>
                                  <w:adjustRightInd w:val="0"/>
                                  <w:jc w:val="both"/>
                                  <w:rPr>
                                    <w:rFonts w:ascii="Calibri Light" w:hAnsi="Calibri Light" w:cs="Arial"/>
                                    <w:lang w:val="en-US" w:eastAsia="en-GB"/>
                                  </w:rPr>
                                </w:pPr>
                                <w:r>
                                  <w:rPr>
                                    <w:rFonts w:ascii="Calibri Light" w:hAnsi="Calibri Light" w:cs="Arial"/>
                                    <w:lang w:val="en-US" w:eastAsia="en-GB"/>
                                  </w:rPr>
                                  <w:t xml:space="preserve">Quality Policy                               </w:t>
                                </w:r>
                              </w:p>
                              <w:p w:rsidR="00C7692D" w:rsidRDefault="00C7692D" w:rsidP="00C7692D">
                                <w:pPr>
                                  <w:widowControl w:val="0"/>
                                  <w:numPr>
                                    <w:ilvl w:val="0"/>
                                    <w:numId w:val="36"/>
                                  </w:numPr>
                                  <w:autoSpaceDE w:val="0"/>
                                  <w:autoSpaceDN w:val="0"/>
                                  <w:adjustRightInd w:val="0"/>
                                  <w:jc w:val="both"/>
                                  <w:rPr>
                                    <w:rFonts w:ascii="Calibri Light" w:hAnsi="Calibri Light" w:cs="Arial"/>
                                    <w:lang w:val="en-US" w:eastAsia="en-GB"/>
                                  </w:rPr>
                                </w:pPr>
                                <w:r>
                                  <w:rPr>
                                    <w:rFonts w:ascii="Calibri Light" w:hAnsi="Calibri Light" w:cs="Arial"/>
                                    <w:lang w:val="en-US" w:eastAsia="en-GB"/>
                                  </w:rPr>
                                  <w:t>H&amp;S Policy</w:t>
                                </w:r>
                              </w:p>
                              <w:p w:rsidR="00C7692D" w:rsidRDefault="00C7692D" w:rsidP="00C7692D">
                                <w:pPr>
                                  <w:widowControl w:val="0"/>
                                  <w:numPr>
                                    <w:ilvl w:val="0"/>
                                    <w:numId w:val="36"/>
                                  </w:numPr>
                                  <w:autoSpaceDE w:val="0"/>
                                  <w:autoSpaceDN w:val="0"/>
                                  <w:adjustRightInd w:val="0"/>
                                  <w:jc w:val="both"/>
                                  <w:rPr>
                                    <w:rFonts w:ascii="Calibri Light" w:hAnsi="Calibri Light" w:cs="Arial"/>
                                    <w:lang w:val="en-US" w:eastAsia="en-GB"/>
                                  </w:rPr>
                                </w:pPr>
                                <w:r>
                                  <w:rPr>
                                    <w:rFonts w:ascii="Calibri Light" w:hAnsi="Calibri Light" w:cs="Arial"/>
                                    <w:lang w:val="en-US" w:eastAsia="en-GB"/>
                                  </w:rPr>
                                  <w:t>Environmental Policy</w:t>
                                </w:r>
                              </w:p>
                              <w:p w:rsidR="00C7692D" w:rsidRDefault="00C7692D" w:rsidP="00C7692D">
                                <w:pPr>
                                  <w:widowControl w:val="0"/>
                                  <w:numPr>
                                    <w:ilvl w:val="0"/>
                                    <w:numId w:val="36"/>
                                  </w:numPr>
                                  <w:autoSpaceDE w:val="0"/>
                                  <w:autoSpaceDN w:val="0"/>
                                  <w:adjustRightInd w:val="0"/>
                                  <w:jc w:val="both"/>
                                  <w:rPr>
                                    <w:rFonts w:ascii="Calibri Light" w:hAnsi="Calibri Light" w:cs="Arial"/>
                                    <w:lang w:val="en-US" w:eastAsia="en-GB"/>
                                  </w:rPr>
                                </w:pPr>
                                <w:r>
                                  <w:rPr>
                                    <w:rFonts w:ascii="Calibri Light" w:hAnsi="Calibri Light" w:cs="Arial"/>
                                    <w:lang w:val="en-US" w:eastAsia="en-GB"/>
                                  </w:rPr>
                                  <w:t>Data Protection policy</w:t>
                                </w:r>
                              </w:p>
                              <w:p w:rsidR="00C7692D" w:rsidRDefault="00C7692D" w:rsidP="00C7692D">
                                <w:pPr>
                                  <w:widowControl w:val="0"/>
                                  <w:numPr>
                                    <w:ilvl w:val="0"/>
                                    <w:numId w:val="36"/>
                                  </w:numPr>
                                  <w:autoSpaceDE w:val="0"/>
                                  <w:autoSpaceDN w:val="0"/>
                                  <w:adjustRightInd w:val="0"/>
                                  <w:jc w:val="both"/>
                                  <w:rPr>
                                    <w:rFonts w:ascii="Calibri Light" w:hAnsi="Calibri Light" w:cs="Arial"/>
                                    <w:lang w:val="en-US" w:eastAsia="en-GB"/>
                                  </w:rPr>
                                </w:pPr>
                                <w:r>
                                  <w:rPr>
                                    <w:rFonts w:ascii="Calibri Light" w:hAnsi="Calibri Light" w:cs="Arial"/>
                                    <w:lang w:val="en-US" w:eastAsia="en-GB"/>
                                  </w:rPr>
                                  <w:t>Media and Adverse Publicity Policy</w:t>
                                </w:r>
                              </w:p>
                              <w:p w:rsidR="00C7692D" w:rsidRDefault="00C7692D" w:rsidP="00C7692D">
                                <w:pPr>
                                  <w:widowControl w:val="0"/>
                                  <w:numPr>
                                    <w:ilvl w:val="0"/>
                                    <w:numId w:val="36"/>
                                  </w:numPr>
                                  <w:autoSpaceDE w:val="0"/>
                                  <w:autoSpaceDN w:val="0"/>
                                  <w:adjustRightInd w:val="0"/>
                                  <w:jc w:val="both"/>
                                  <w:rPr>
                                    <w:rFonts w:ascii="Calibri Light" w:hAnsi="Calibri Light" w:cs="Arial"/>
                                    <w:lang w:val="en-US" w:eastAsia="en-GB"/>
                                  </w:rPr>
                                </w:pPr>
                                <w:r>
                                  <w:rPr>
                                    <w:rFonts w:ascii="Calibri Light" w:hAnsi="Calibri Light" w:cs="Arial"/>
                                    <w:lang w:val="en-US" w:eastAsia="en-GB"/>
                                  </w:rPr>
                                  <w:t>Document history</w:t>
                                </w:r>
                              </w:p>
                              <w:p w:rsidR="008A0ABE" w:rsidRDefault="008A0ABE" w:rsidP="003D3530">
                                <w:pPr>
                                  <w:jc w:val="both"/>
                                  <w:rPr>
                                    <w:b/>
                                    <w:sz w:val="20"/>
                                    <w:szCs w:val="20"/>
                                  </w:rPr>
                                </w:pPr>
                              </w:p>
                              <w:p w:rsidR="008A0ABE" w:rsidRPr="003D3530" w:rsidRDefault="008A0ABE" w:rsidP="003D3530">
                                <w:pPr>
                                  <w:jc w:val="both"/>
                                  <w:rPr>
                                    <w:b/>
                                    <w:sz w:val="20"/>
                                    <w:szCs w:val="20"/>
                                  </w:rPr>
                                </w:pPr>
                              </w:p>
                              <w:p w:rsidR="008A0ABE" w:rsidRPr="003D3530" w:rsidRDefault="008A0ABE" w:rsidP="003D3530">
                                <w:pPr>
                                  <w:jc w:val="both"/>
                                  <w:rPr>
                                    <w:b/>
                                    <w:sz w:val="20"/>
                                    <w:szCs w:val="20"/>
                                  </w:rPr>
                                </w:pPr>
                                <w:permStart w:id="1863482545" w:edGrp="everyone"/>
                                <w:permEnd w:id="18634825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49C7E" id="Text Box 1" o:spid="_x0000_s1027" type="#_x0000_t202" style="position:absolute;left:0;text-align:left;margin-left:-64.6pt;margin-top:132.9pt;width:579.65pt;height:3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" fillcolor="#a5a5a5 [2092]" strokecolor="white [3212]" strokeweight="3pt">
                    <v:textbox>
                      <w:txbxContent>
                        <w:p w:rsidR="00C7692D" w:rsidRDefault="00C7692D" w:rsidP="00C7692D">
                          <w:pPr>
                            <w:widowControl w:val="0"/>
                            <w:autoSpaceDE w:val="0"/>
                            <w:autoSpaceDN w:val="0"/>
                            <w:adjustRightInd w:val="0"/>
                            <w:jc w:val="both"/>
                            <w:rPr>
                              <w:rFonts w:ascii="Calibri Light" w:hAnsi="Calibri Light"/>
                              <w:b/>
                              <w:lang w:eastAsia="en-GB"/>
                            </w:rPr>
                          </w:pPr>
                          <w:r>
                            <w:rPr>
                              <w:rFonts w:ascii="Calibri Light" w:hAnsi="Calibri Light"/>
                              <w:b/>
                              <w:lang w:eastAsia="en-GB"/>
                            </w:rPr>
                            <w:t>SCOPE</w:t>
                          </w:r>
                        </w:p>
                        <w:p w:rsidR="00C7692D" w:rsidRDefault="00C7692D" w:rsidP="00C7692D">
                          <w:pPr>
                            <w:widowControl w:val="0"/>
                            <w:autoSpaceDE w:val="0"/>
                            <w:autoSpaceDN w:val="0"/>
                            <w:adjustRightInd w:val="0"/>
                            <w:jc w:val="both"/>
                            <w:rPr>
                              <w:rFonts w:ascii="Calibri Light" w:hAnsi="Calibri Light"/>
                              <w:lang w:eastAsia="en-GB"/>
                            </w:rPr>
                          </w:pPr>
                        </w:p>
                        <w:p w:rsidR="004111A5" w:rsidRDefault="004111A5" w:rsidP="004111A5">
                          <w:pPr>
                            <w:autoSpaceDE w:val="0"/>
                            <w:autoSpaceDN w:val="0"/>
                            <w:adjustRightInd w:val="0"/>
                            <w:spacing w:after="120"/>
                            <w:contextualSpacing/>
                            <w:jc w:val="both"/>
                            <w:rPr>
                              <w:rFonts w:ascii="Calibri Light" w:hAnsi="Calibri Light"/>
                              <w:lang w:eastAsia="en-GB"/>
                            </w:rPr>
                          </w:pPr>
                        </w:p>
                        <w:p w:rsidR="004111A5" w:rsidRPr="002B1855" w:rsidRDefault="004111A5" w:rsidP="004111A5">
                          <w:pPr>
                            <w:autoSpaceDE w:val="0"/>
                            <w:autoSpaceDN w:val="0"/>
                            <w:adjustRightInd w:val="0"/>
                            <w:spacing w:after="120"/>
                            <w:contextualSpacing/>
                            <w:jc w:val="both"/>
                            <w:rPr>
                              <w:rFonts w:ascii="Calibri Light" w:hAnsi="Calibri Light"/>
                              <w:lang w:eastAsia="en-GB"/>
                            </w:rPr>
                          </w:pPr>
                          <w:r w:rsidRPr="002B1855">
                            <w:rPr>
                              <w:rFonts w:ascii="Calibri Light" w:hAnsi="Calibri Light"/>
                              <w:lang w:eastAsia="en-GB"/>
                            </w:rPr>
                            <w:t>Guardforce Security (GFS) are committed to ensuring that Health, Safety, Quality and Equality is at the forefront of everything we do at GFS. We have a commitment to abide by all statutory and regulatory requirements which are applicable to our business. Our stakeholders are important to us and we will ensure we provide a safe work environment and deliver a quality service which reflects positively on those stakeholders and the Private Security Industry. The following abbreviated policies reflect the GFS approach to business.</w:t>
                          </w:r>
                        </w:p>
                        <w:p w:rsidR="004111A5" w:rsidRDefault="004111A5" w:rsidP="004111A5">
                          <w:pPr>
                            <w:autoSpaceDE w:val="0"/>
                            <w:autoSpaceDN w:val="0"/>
                            <w:adjustRightInd w:val="0"/>
                            <w:spacing w:after="120"/>
                            <w:contextualSpacing/>
                            <w:jc w:val="both"/>
                            <w:rPr>
                              <w:rFonts w:ascii="Calibri Light" w:hAnsi="Calibri Light"/>
                              <w:lang w:eastAsia="en-GB"/>
                            </w:rPr>
                          </w:pPr>
                        </w:p>
                        <w:p w:rsidR="004111A5" w:rsidRDefault="004111A5" w:rsidP="004111A5">
                          <w:pPr>
                            <w:autoSpaceDE w:val="0"/>
                            <w:autoSpaceDN w:val="0"/>
                            <w:adjustRightInd w:val="0"/>
                            <w:spacing w:after="120"/>
                            <w:contextualSpacing/>
                            <w:jc w:val="both"/>
                            <w:rPr>
                              <w:rFonts w:ascii="Calibri Light" w:hAnsi="Calibri Light"/>
                              <w:lang w:eastAsia="en-GB"/>
                            </w:rPr>
                          </w:pPr>
                        </w:p>
                        <w:p w:rsidR="004111A5" w:rsidRDefault="004111A5" w:rsidP="004111A5">
                          <w:pPr>
                            <w:autoSpaceDE w:val="0"/>
                            <w:autoSpaceDN w:val="0"/>
                            <w:adjustRightInd w:val="0"/>
                            <w:spacing w:after="120"/>
                            <w:contextualSpacing/>
                            <w:jc w:val="both"/>
                            <w:rPr>
                              <w:rFonts w:ascii="Calibri Light" w:eastAsia="Calibri" w:hAnsi="Calibri Light"/>
                              <w:lang w:eastAsia="en-GB"/>
                            </w:rPr>
                          </w:pPr>
                          <w:r>
                            <w:rPr>
                              <w:rFonts w:ascii="Calibri Light" w:hAnsi="Calibri Light"/>
                              <w:lang w:eastAsia="en-GB"/>
                            </w:rPr>
                            <w:t xml:space="preserve">For the full policy documents please contact the GFS Compliance Manager </w:t>
                          </w:r>
                        </w:p>
                        <w:p w:rsidR="00C7692D" w:rsidRDefault="00C7692D" w:rsidP="00C7692D">
                          <w:pPr>
                            <w:autoSpaceDE w:val="0"/>
                            <w:autoSpaceDN w:val="0"/>
                            <w:adjustRightInd w:val="0"/>
                            <w:spacing w:after="120"/>
                            <w:contextualSpacing/>
                            <w:jc w:val="both"/>
                            <w:rPr>
                              <w:rFonts w:ascii="Calibri Light" w:hAnsi="Calibri Light"/>
                              <w:lang w:eastAsia="en-GB"/>
                            </w:rPr>
                          </w:pPr>
                        </w:p>
                        <w:p w:rsidR="00C7692D" w:rsidRDefault="00C7692D" w:rsidP="00C7692D">
                          <w:pPr>
                            <w:widowControl w:val="0"/>
                            <w:autoSpaceDE w:val="0"/>
                            <w:autoSpaceDN w:val="0"/>
                            <w:adjustRightInd w:val="0"/>
                            <w:jc w:val="both"/>
                            <w:rPr>
                              <w:rFonts w:ascii="Calibri Light" w:hAnsi="Calibri Light" w:cs="Arial"/>
                              <w:b/>
                              <w:szCs w:val="22"/>
                              <w:lang w:val="en-US"/>
                            </w:rPr>
                          </w:pPr>
                        </w:p>
                        <w:p w:rsidR="00C7692D" w:rsidRDefault="00C7692D" w:rsidP="00C7692D">
                          <w:pPr>
                            <w:widowControl w:val="0"/>
                            <w:autoSpaceDE w:val="0"/>
                            <w:autoSpaceDN w:val="0"/>
                            <w:adjustRightInd w:val="0"/>
                            <w:jc w:val="both"/>
                            <w:rPr>
                              <w:rFonts w:ascii="Calibri Light" w:hAnsi="Calibri Light" w:cs="Arial"/>
                              <w:b/>
                              <w:lang w:val="en-US"/>
                            </w:rPr>
                          </w:pPr>
                          <w:r>
                            <w:rPr>
                              <w:rFonts w:ascii="Calibri Light" w:hAnsi="Calibri Light" w:cs="Arial"/>
                              <w:b/>
                              <w:lang w:val="en-US"/>
                            </w:rPr>
                            <w:t>CONTENTS</w:t>
                          </w:r>
                        </w:p>
                        <w:p w:rsidR="00C7692D" w:rsidRDefault="00C7692D" w:rsidP="00C7692D">
                          <w:pPr>
                            <w:widowControl w:val="0"/>
                            <w:autoSpaceDE w:val="0"/>
                            <w:autoSpaceDN w:val="0"/>
                            <w:adjustRightInd w:val="0"/>
                            <w:jc w:val="both"/>
                            <w:rPr>
                              <w:rFonts w:ascii="Calibri Light" w:hAnsi="Calibri Light" w:cs="Arial"/>
                              <w:lang w:val="en-US" w:eastAsia="en-GB"/>
                            </w:rPr>
                          </w:pPr>
                        </w:p>
                        <w:p w:rsidR="00C7692D" w:rsidRDefault="00C7692D" w:rsidP="00C7692D">
                          <w:pPr>
                            <w:widowControl w:val="0"/>
                            <w:numPr>
                              <w:ilvl w:val="0"/>
                              <w:numId w:val="36"/>
                            </w:numPr>
                            <w:autoSpaceDE w:val="0"/>
                            <w:autoSpaceDN w:val="0"/>
                            <w:adjustRightInd w:val="0"/>
                            <w:jc w:val="both"/>
                            <w:rPr>
                              <w:rFonts w:ascii="Calibri Light" w:hAnsi="Calibri Light" w:cs="Arial"/>
                              <w:lang w:val="en-US" w:eastAsia="en-GB"/>
                            </w:rPr>
                          </w:pPr>
                          <w:r>
                            <w:rPr>
                              <w:rFonts w:ascii="Calibri Light" w:hAnsi="Calibri Light" w:cs="Arial"/>
                              <w:lang w:val="en-US" w:eastAsia="en-GB"/>
                            </w:rPr>
                            <w:t xml:space="preserve">Quality Policy                               </w:t>
                          </w:r>
                        </w:p>
                        <w:p w:rsidR="00C7692D" w:rsidRDefault="00C7692D" w:rsidP="00C7692D">
                          <w:pPr>
                            <w:widowControl w:val="0"/>
                            <w:numPr>
                              <w:ilvl w:val="0"/>
                              <w:numId w:val="36"/>
                            </w:numPr>
                            <w:autoSpaceDE w:val="0"/>
                            <w:autoSpaceDN w:val="0"/>
                            <w:adjustRightInd w:val="0"/>
                            <w:jc w:val="both"/>
                            <w:rPr>
                              <w:rFonts w:ascii="Calibri Light" w:hAnsi="Calibri Light" w:cs="Arial"/>
                              <w:lang w:val="en-US" w:eastAsia="en-GB"/>
                            </w:rPr>
                          </w:pPr>
                          <w:r>
                            <w:rPr>
                              <w:rFonts w:ascii="Calibri Light" w:hAnsi="Calibri Light" w:cs="Arial"/>
                              <w:lang w:val="en-US" w:eastAsia="en-GB"/>
                            </w:rPr>
                            <w:t>H&amp;S Policy</w:t>
                          </w:r>
                        </w:p>
                        <w:p w:rsidR="00C7692D" w:rsidRDefault="00C7692D" w:rsidP="00C7692D">
                          <w:pPr>
                            <w:widowControl w:val="0"/>
                            <w:numPr>
                              <w:ilvl w:val="0"/>
                              <w:numId w:val="36"/>
                            </w:numPr>
                            <w:autoSpaceDE w:val="0"/>
                            <w:autoSpaceDN w:val="0"/>
                            <w:adjustRightInd w:val="0"/>
                            <w:jc w:val="both"/>
                            <w:rPr>
                              <w:rFonts w:ascii="Calibri Light" w:hAnsi="Calibri Light" w:cs="Arial"/>
                              <w:lang w:val="en-US" w:eastAsia="en-GB"/>
                            </w:rPr>
                          </w:pPr>
                          <w:r>
                            <w:rPr>
                              <w:rFonts w:ascii="Calibri Light" w:hAnsi="Calibri Light" w:cs="Arial"/>
                              <w:lang w:val="en-US" w:eastAsia="en-GB"/>
                            </w:rPr>
                            <w:t>Environmental Policy</w:t>
                          </w:r>
                        </w:p>
                        <w:p w:rsidR="00C7692D" w:rsidRDefault="00C7692D" w:rsidP="00C7692D">
                          <w:pPr>
                            <w:widowControl w:val="0"/>
                            <w:numPr>
                              <w:ilvl w:val="0"/>
                              <w:numId w:val="36"/>
                            </w:numPr>
                            <w:autoSpaceDE w:val="0"/>
                            <w:autoSpaceDN w:val="0"/>
                            <w:adjustRightInd w:val="0"/>
                            <w:jc w:val="both"/>
                            <w:rPr>
                              <w:rFonts w:ascii="Calibri Light" w:hAnsi="Calibri Light" w:cs="Arial"/>
                              <w:lang w:val="en-US" w:eastAsia="en-GB"/>
                            </w:rPr>
                          </w:pPr>
                          <w:r>
                            <w:rPr>
                              <w:rFonts w:ascii="Calibri Light" w:hAnsi="Calibri Light" w:cs="Arial"/>
                              <w:lang w:val="en-US" w:eastAsia="en-GB"/>
                            </w:rPr>
                            <w:t>Data Protection policy</w:t>
                          </w:r>
                        </w:p>
                        <w:p w:rsidR="00C7692D" w:rsidRDefault="00C7692D" w:rsidP="00C7692D">
                          <w:pPr>
                            <w:widowControl w:val="0"/>
                            <w:numPr>
                              <w:ilvl w:val="0"/>
                              <w:numId w:val="36"/>
                            </w:numPr>
                            <w:autoSpaceDE w:val="0"/>
                            <w:autoSpaceDN w:val="0"/>
                            <w:adjustRightInd w:val="0"/>
                            <w:jc w:val="both"/>
                            <w:rPr>
                              <w:rFonts w:ascii="Calibri Light" w:hAnsi="Calibri Light" w:cs="Arial"/>
                              <w:lang w:val="en-US" w:eastAsia="en-GB"/>
                            </w:rPr>
                          </w:pPr>
                          <w:r>
                            <w:rPr>
                              <w:rFonts w:ascii="Calibri Light" w:hAnsi="Calibri Light" w:cs="Arial"/>
                              <w:lang w:val="en-US" w:eastAsia="en-GB"/>
                            </w:rPr>
                            <w:t>Media and Adverse Publicity Policy</w:t>
                          </w:r>
                        </w:p>
                        <w:p w:rsidR="00C7692D" w:rsidRDefault="00C7692D" w:rsidP="00C7692D">
                          <w:pPr>
                            <w:widowControl w:val="0"/>
                            <w:numPr>
                              <w:ilvl w:val="0"/>
                              <w:numId w:val="36"/>
                            </w:numPr>
                            <w:autoSpaceDE w:val="0"/>
                            <w:autoSpaceDN w:val="0"/>
                            <w:adjustRightInd w:val="0"/>
                            <w:jc w:val="both"/>
                            <w:rPr>
                              <w:rFonts w:ascii="Calibri Light" w:hAnsi="Calibri Light" w:cs="Arial"/>
                              <w:lang w:val="en-US" w:eastAsia="en-GB"/>
                            </w:rPr>
                          </w:pPr>
                          <w:r>
                            <w:rPr>
                              <w:rFonts w:ascii="Calibri Light" w:hAnsi="Calibri Light" w:cs="Arial"/>
                              <w:lang w:val="en-US" w:eastAsia="en-GB"/>
                            </w:rPr>
                            <w:t>Document history</w:t>
                          </w:r>
                        </w:p>
                        <w:p w:rsidR="008A0ABE" w:rsidRDefault="008A0ABE" w:rsidP="003D3530">
                          <w:pPr>
                            <w:jc w:val="both"/>
                            <w:rPr>
                              <w:b/>
                              <w:sz w:val="20"/>
                              <w:szCs w:val="20"/>
                            </w:rPr>
                          </w:pPr>
                        </w:p>
                        <w:p w:rsidR="008A0ABE" w:rsidRPr="003D3530" w:rsidRDefault="008A0ABE" w:rsidP="003D3530">
                          <w:pPr>
                            <w:jc w:val="both"/>
                            <w:rPr>
                              <w:b/>
                              <w:sz w:val="20"/>
                              <w:szCs w:val="20"/>
                            </w:rPr>
                          </w:pPr>
                        </w:p>
                        <w:p w:rsidR="008A0ABE" w:rsidRPr="003D3530" w:rsidRDefault="008A0ABE" w:rsidP="003D3530">
                          <w:pPr>
                            <w:jc w:val="both"/>
                            <w:rPr>
                              <w:b/>
                              <w:sz w:val="20"/>
                              <w:szCs w:val="20"/>
                            </w:rPr>
                          </w:pPr>
                          <w:permStart w:id="1863482545" w:edGrp="everyone"/>
                          <w:permEnd w:id="1863482545"/>
                        </w:p>
                      </w:txbxContent>
                    </v:textbox>
                    <w10:anchorlock/>
                  </v:shape>
                </w:pict>
              </mc:Fallback>
            </mc:AlternateContent>
          </w:r>
        </w:p>
        <w:p w:rsidR="008A0ABE" w:rsidRPr="00C334E3" w:rsidRDefault="008A0ABE" w:rsidP="00C334E3">
          <w:pPr>
            <w:rPr>
              <w:sz w:val="48"/>
              <w:szCs w:val="48"/>
            </w:rPr>
          </w:pPr>
        </w:p>
        <w:tbl>
          <w:tblPr>
            <w:tblpPr w:leftFromText="180" w:rightFromText="180" w:vertAnchor="text" w:horzAnchor="margin" w:tblpXSpec="center" w:tblpY="281"/>
            <w:tblW w:w="11551" w:type="dxa"/>
            <w:tblBorders>
              <w:insideH w:val="single" w:sz="8" w:space="0" w:color="FFFFFF" w:themeColor="background1"/>
              <w:insideV w:val="single" w:sz="8" w:space="0" w:color="FFFFFF" w:themeColor="background1"/>
            </w:tblBorders>
            <w:tblLayout w:type="fixed"/>
            <w:tblLook w:val="01E0" w:firstRow="1" w:lastRow="1" w:firstColumn="1" w:lastColumn="1" w:noHBand="0" w:noVBand="0"/>
          </w:tblPr>
          <w:tblGrid>
            <w:gridCol w:w="2620"/>
            <w:gridCol w:w="2024"/>
            <w:gridCol w:w="6907"/>
          </w:tblGrid>
          <w:tr w:rsidR="003F31FF" w:rsidRPr="00FC59D9" w:rsidTr="003F31FF">
            <w:tc>
              <w:tcPr>
                <w:tcW w:w="2620" w:type="dxa"/>
                <w:shd w:val="clear" w:color="auto" w:fill="262626"/>
                <w:hideMark/>
              </w:tcPr>
              <w:p w:rsidR="003F31FF" w:rsidRPr="0073558F" w:rsidRDefault="003F31FF" w:rsidP="003F31FF">
                <w:pPr>
                  <w:widowControl w:val="0"/>
                  <w:autoSpaceDE w:val="0"/>
                  <w:autoSpaceDN w:val="0"/>
                  <w:adjustRightInd w:val="0"/>
                  <w:jc w:val="both"/>
                  <w:rPr>
                    <w:rFonts w:ascii="Calibri Light" w:hAnsi="Calibri Light" w:cs="Arial"/>
                    <w:color w:val="FFFFFF"/>
                    <w:lang w:val="en-US"/>
                  </w:rPr>
                </w:pPr>
                <w:r w:rsidRPr="0073558F">
                  <w:rPr>
                    <w:rFonts w:ascii="Calibri Light" w:hAnsi="Calibri Light" w:cs="Arial"/>
                    <w:color w:val="FFFFFF"/>
                    <w:lang w:val="en-US"/>
                  </w:rPr>
                  <w:t>DATE:</w:t>
                </w:r>
              </w:p>
            </w:tc>
            <w:tc>
              <w:tcPr>
                <w:tcW w:w="2024" w:type="dxa"/>
                <w:shd w:val="clear" w:color="auto" w:fill="404040"/>
                <w:hideMark/>
              </w:tcPr>
              <w:p w:rsidR="003F31FF" w:rsidRPr="0073558F" w:rsidRDefault="003B6D3B" w:rsidP="003F31FF">
                <w:pPr>
                  <w:widowControl w:val="0"/>
                  <w:autoSpaceDE w:val="0"/>
                  <w:autoSpaceDN w:val="0"/>
                  <w:adjustRightInd w:val="0"/>
                  <w:jc w:val="both"/>
                  <w:rPr>
                    <w:rFonts w:ascii="Calibri Light" w:hAnsi="Calibri Light" w:cs="Arial"/>
                    <w:color w:val="FFFFFF"/>
                    <w:lang w:val="en-US"/>
                  </w:rPr>
                </w:pPr>
                <w:r>
                  <w:rPr>
                    <w:rFonts w:ascii="Calibri Light" w:hAnsi="Calibri Light" w:cs="Arial"/>
                    <w:color w:val="FFFFFF"/>
                    <w:lang w:val="en-US"/>
                  </w:rPr>
                  <w:t>July 2023</w:t>
                </w:r>
              </w:p>
            </w:tc>
            <w:tc>
              <w:tcPr>
                <w:tcW w:w="6907" w:type="dxa"/>
                <w:vMerge w:val="restart"/>
                <w:shd w:val="clear" w:color="auto" w:fill="595959"/>
              </w:tcPr>
              <w:p w:rsidR="003F31FF" w:rsidRPr="0073558F" w:rsidRDefault="003F31FF" w:rsidP="003F31FF">
                <w:pPr>
                  <w:jc w:val="both"/>
                  <w:rPr>
                    <w:rFonts w:ascii="Calibri Light" w:hAnsi="Calibri Light" w:cs="Arial"/>
                    <w:color w:val="FFFFFF"/>
                  </w:rPr>
                </w:pPr>
                <w:r w:rsidRPr="0073558F">
                  <w:rPr>
                    <w:rFonts w:ascii="Calibri Light" w:hAnsi="Calibri Light" w:cs="Arial"/>
                    <w:color w:val="FFFFFF"/>
                  </w:rPr>
                  <w:t>Objective –</w:t>
                </w:r>
                <w:r w:rsidRPr="0073558F">
                  <w:rPr>
                    <w:rFonts w:ascii="Calibri Light" w:hAnsi="Calibri Light" w:cs="Arial"/>
                    <w:b/>
                    <w:color w:val="FFFFFF"/>
                  </w:rPr>
                  <w:t xml:space="preserve"> </w:t>
                </w:r>
                <w:r w:rsidR="00C92F9A" w:rsidRPr="00C92F9A">
                  <w:rPr>
                    <w:rFonts w:ascii="Calibri Light" w:hAnsi="Calibri Light" w:cs="Arial"/>
                    <w:color w:val="FFFFFF"/>
                    <w:lang w:val="en-US"/>
                  </w:rPr>
                  <w:t xml:space="preserve"> </w:t>
                </w:r>
                <w:r w:rsidR="00897E03" w:rsidRPr="00897E03">
                  <w:rPr>
                    <w:rFonts w:ascii="Calibri Light" w:eastAsia="Cambria" w:hAnsi="Calibri Light" w:cs="Arial"/>
                    <w:color w:val="000000"/>
                    <w:sz w:val="22"/>
                    <w:szCs w:val="22"/>
                    <w:lang w:val="en-US"/>
                  </w:rPr>
                  <w:t xml:space="preserve"> </w:t>
                </w:r>
                <w:r w:rsidR="00C7692D" w:rsidRPr="00C7692D">
                  <w:rPr>
                    <w:rFonts w:ascii="Calibri Light" w:hAnsi="Calibri Light" w:cs="Arial"/>
                    <w:color w:val="000000"/>
                  </w:rPr>
                  <w:t xml:space="preserve"> </w:t>
                </w:r>
                <w:r w:rsidR="00C7692D" w:rsidRPr="00C7692D">
                  <w:rPr>
                    <w:rFonts w:ascii="Calibri Light" w:hAnsi="Calibri Light" w:cs="Arial"/>
                    <w:color w:val="FFFFFF"/>
                  </w:rPr>
                  <w:t>To ensure this policy is circulated</w:t>
                </w:r>
              </w:p>
              <w:p w:rsidR="003F31FF" w:rsidRPr="00FC59D9" w:rsidRDefault="003F31FF" w:rsidP="003F31FF">
                <w:pPr>
                  <w:widowControl w:val="0"/>
                  <w:autoSpaceDE w:val="0"/>
                  <w:autoSpaceDN w:val="0"/>
                  <w:adjustRightInd w:val="0"/>
                  <w:jc w:val="both"/>
                  <w:rPr>
                    <w:rFonts w:ascii="Calibri Light" w:hAnsi="Calibri Light" w:cs="Arial"/>
                    <w:color w:val="000000"/>
                    <w:lang w:val="en-US"/>
                  </w:rPr>
                </w:pPr>
              </w:p>
            </w:tc>
          </w:tr>
          <w:tr w:rsidR="003F31FF" w:rsidRPr="00FC59D9" w:rsidTr="003F31FF">
            <w:tc>
              <w:tcPr>
                <w:tcW w:w="2620" w:type="dxa"/>
                <w:shd w:val="clear" w:color="auto" w:fill="262626"/>
                <w:hideMark/>
              </w:tcPr>
              <w:p w:rsidR="003F31FF" w:rsidRPr="0073558F" w:rsidRDefault="003F31FF" w:rsidP="003F31FF">
                <w:pPr>
                  <w:widowControl w:val="0"/>
                  <w:autoSpaceDE w:val="0"/>
                  <w:autoSpaceDN w:val="0"/>
                  <w:adjustRightInd w:val="0"/>
                  <w:jc w:val="both"/>
                  <w:rPr>
                    <w:rFonts w:ascii="Calibri Light" w:hAnsi="Calibri Light" w:cs="Arial"/>
                    <w:color w:val="FFFFFF"/>
                    <w:lang w:val="en-US"/>
                  </w:rPr>
                </w:pPr>
                <w:r w:rsidRPr="0073558F">
                  <w:rPr>
                    <w:rFonts w:ascii="Calibri Light" w:hAnsi="Calibri Light" w:cs="Arial"/>
                    <w:color w:val="FFFFFF"/>
                    <w:lang w:val="en-US"/>
                  </w:rPr>
                  <w:t>ISSUE:</w:t>
                </w:r>
              </w:p>
            </w:tc>
            <w:tc>
              <w:tcPr>
                <w:tcW w:w="2024" w:type="dxa"/>
                <w:shd w:val="clear" w:color="auto" w:fill="404040"/>
                <w:hideMark/>
              </w:tcPr>
              <w:p w:rsidR="003F31FF" w:rsidRPr="0073558F" w:rsidRDefault="003F31FF" w:rsidP="003F31FF">
                <w:pPr>
                  <w:widowControl w:val="0"/>
                  <w:autoSpaceDE w:val="0"/>
                  <w:autoSpaceDN w:val="0"/>
                  <w:adjustRightInd w:val="0"/>
                  <w:rPr>
                    <w:rFonts w:ascii="Calibri Light" w:hAnsi="Calibri Light" w:cs="Arial"/>
                    <w:color w:val="FFFFFF"/>
                    <w:lang w:val="en-US"/>
                  </w:rPr>
                </w:pPr>
                <w:r w:rsidRPr="0073558F">
                  <w:rPr>
                    <w:rFonts w:ascii="Calibri Light" w:hAnsi="Calibri Light" w:cs="Arial"/>
                    <w:color w:val="FFFFFF"/>
                    <w:lang w:val="en-US"/>
                  </w:rPr>
                  <w:t>1</w:t>
                </w:r>
              </w:p>
            </w:tc>
            <w:tc>
              <w:tcPr>
                <w:tcW w:w="6907" w:type="dxa"/>
                <w:vMerge/>
                <w:shd w:val="clear" w:color="auto" w:fill="595959"/>
                <w:vAlign w:val="center"/>
                <w:hideMark/>
              </w:tcPr>
              <w:p w:rsidR="003F31FF" w:rsidRPr="00FC59D9" w:rsidRDefault="003F31FF" w:rsidP="003F31FF">
                <w:pPr>
                  <w:rPr>
                    <w:rFonts w:ascii="Calibri Light" w:hAnsi="Calibri Light" w:cs="Arial"/>
                    <w:color w:val="000000"/>
                    <w:lang w:val="en-US"/>
                  </w:rPr>
                </w:pPr>
              </w:p>
            </w:tc>
          </w:tr>
          <w:tr w:rsidR="003F31FF" w:rsidRPr="00FC59D9" w:rsidTr="003F31FF">
            <w:tc>
              <w:tcPr>
                <w:tcW w:w="2620" w:type="dxa"/>
                <w:shd w:val="clear" w:color="auto" w:fill="262626"/>
                <w:hideMark/>
              </w:tcPr>
              <w:p w:rsidR="003F31FF" w:rsidRPr="0073558F" w:rsidRDefault="003F31FF" w:rsidP="003F31FF">
                <w:pPr>
                  <w:widowControl w:val="0"/>
                  <w:autoSpaceDE w:val="0"/>
                  <w:autoSpaceDN w:val="0"/>
                  <w:adjustRightInd w:val="0"/>
                  <w:jc w:val="both"/>
                  <w:rPr>
                    <w:rFonts w:ascii="Calibri Light" w:hAnsi="Calibri Light" w:cs="Arial"/>
                    <w:color w:val="FFFFFF"/>
                    <w:lang w:val="en-US"/>
                  </w:rPr>
                </w:pPr>
                <w:r w:rsidRPr="0073558F">
                  <w:rPr>
                    <w:rFonts w:ascii="Calibri Light" w:hAnsi="Calibri Light" w:cs="Arial"/>
                    <w:color w:val="FFFFFF"/>
                    <w:lang w:val="en-US"/>
                  </w:rPr>
                  <w:t xml:space="preserve">REVIEW DATE: </w:t>
                </w:r>
              </w:p>
            </w:tc>
            <w:tc>
              <w:tcPr>
                <w:tcW w:w="2024" w:type="dxa"/>
                <w:shd w:val="clear" w:color="auto" w:fill="404040"/>
                <w:hideMark/>
              </w:tcPr>
              <w:p w:rsidR="003F31FF" w:rsidRPr="0073558F" w:rsidRDefault="00861059" w:rsidP="003F31FF">
                <w:pPr>
                  <w:widowControl w:val="0"/>
                  <w:autoSpaceDE w:val="0"/>
                  <w:autoSpaceDN w:val="0"/>
                  <w:adjustRightInd w:val="0"/>
                  <w:rPr>
                    <w:rFonts w:ascii="Calibri Light" w:hAnsi="Calibri Light" w:cs="Arial"/>
                    <w:color w:val="FFFFFF"/>
                    <w:lang w:val="en-US"/>
                  </w:rPr>
                </w:pPr>
                <w:r>
                  <w:rPr>
                    <w:rFonts w:ascii="Calibri Light" w:hAnsi="Calibri Light" w:cs="Arial"/>
                    <w:color w:val="FFFFFF"/>
                    <w:lang w:val="en-US"/>
                  </w:rPr>
                  <w:t>July</w:t>
                </w:r>
                <w:r w:rsidR="002A1D95">
                  <w:rPr>
                    <w:rFonts w:ascii="Calibri Light" w:hAnsi="Calibri Light" w:cs="Arial"/>
                    <w:color w:val="FFFFFF"/>
                    <w:lang w:val="en-US"/>
                  </w:rPr>
                  <w:t xml:space="preserve"> 202</w:t>
                </w:r>
                <w:r w:rsidR="003B6D3B">
                  <w:rPr>
                    <w:rFonts w:ascii="Calibri Light" w:hAnsi="Calibri Light" w:cs="Arial"/>
                    <w:color w:val="FFFFFF"/>
                    <w:lang w:val="en-US"/>
                  </w:rPr>
                  <w:t>4</w:t>
                </w:r>
              </w:p>
            </w:tc>
            <w:tc>
              <w:tcPr>
                <w:tcW w:w="6907" w:type="dxa"/>
                <w:vMerge/>
                <w:shd w:val="clear" w:color="auto" w:fill="595959"/>
                <w:vAlign w:val="center"/>
                <w:hideMark/>
              </w:tcPr>
              <w:p w:rsidR="003F31FF" w:rsidRPr="00FC59D9" w:rsidRDefault="003F31FF" w:rsidP="003F31FF">
                <w:pPr>
                  <w:rPr>
                    <w:rFonts w:ascii="Calibri Light" w:hAnsi="Calibri Light" w:cs="Arial"/>
                    <w:color w:val="000000"/>
                    <w:lang w:val="en-US"/>
                  </w:rPr>
                </w:pPr>
              </w:p>
            </w:tc>
          </w:tr>
          <w:tr w:rsidR="003F31FF" w:rsidRPr="00FC59D9" w:rsidTr="003F31FF">
            <w:tc>
              <w:tcPr>
                <w:tcW w:w="2620" w:type="dxa"/>
                <w:shd w:val="clear" w:color="auto" w:fill="262626"/>
                <w:hideMark/>
              </w:tcPr>
              <w:p w:rsidR="003F31FF" w:rsidRPr="0073558F" w:rsidRDefault="003F31FF" w:rsidP="003F31FF">
                <w:pPr>
                  <w:widowControl w:val="0"/>
                  <w:autoSpaceDE w:val="0"/>
                  <w:autoSpaceDN w:val="0"/>
                  <w:adjustRightInd w:val="0"/>
                  <w:jc w:val="both"/>
                  <w:rPr>
                    <w:rFonts w:ascii="Calibri Light" w:hAnsi="Calibri Light" w:cs="Arial"/>
                    <w:color w:val="FFFFFF"/>
                    <w:lang w:val="en-US"/>
                  </w:rPr>
                </w:pPr>
                <w:r w:rsidRPr="0073558F">
                  <w:rPr>
                    <w:rFonts w:ascii="Calibri Light" w:hAnsi="Calibri Light" w:cs="Arial"/>
                    <w:color w:val="FFFFFF"/>
                    <w:lang w:val="en-US"/>
                  </w:rPr>
                  <w:t>POLICY NUMBER</w:t>
                </w:r>
              </w:p>
            </w:tc>
            <w:tc>
              <w:tcPr>
                <w:tcW w:w="2024" w:type="dxa"/>
                <w:shd w:val="clear" w:color="auto" w:fill="404040"/>
                <w:hideMark/>
              </w:tcPr>
              <w:p w:rsidR="003F31FF" w:rsidRPr="0073558F" w:rsidRDefault="00C7692D" w:rsidP="003F31FF">
                <w:pPr>
                  <w:widowControl w:val="0"/>
                  <w:autoSpaceDE w:val="0"/>
                  <w:autoSpaceDN w:val="0"/>
                  <w:adjustRightInd w:val="0"/>
                  <w:rPr>
                    <w:rFonts w:ascii="Calibri Light" w:hAnsi="Calibri Light" w:cs="Arial"/>
                    <w:color w:val="FFFFFF"/>
                    <w:lang w:val="en-US"/>
                  </w:rPr>
                </w:pPr>
                <w:r>
                  <w:rPr>
                    <w:rFonts w:ascii="Calibri Light" w:hAnsi="Calibri Light" w:cs="Arial"/>
                    <w:color w:val="FFFFFF"/>
                    <w:lang w:val="en-US"/>
                  </w:rPr>
                  <w:t>GFS- POL - 009</w:t>
                </w:r>
              </w:p>
            </w:tc>
            <w:tc>
              <w:tcPr>
                <w:tcW w:w="6907" w:type="dxa"/>
                <w:vMerge/>
                <w:shd w:val="clear" w:color="auto" w:fill="595959"/>
                <w:vAlign w:val="center"/>
                <w:hideMark/>
              </w:tcPr>
              <w:p w:rsidR="003F31FF" w:rsidRPr="00FC59D9" w:rsidRDefault="003F31FF" w:rsidP="003F31FF">
                <w:pPr>
                  <w:rPr>
                    <w:rFonts w:ascii="Calibri Light" w:hAnsi="Calibri Light" w:cs="Arial"/>
                    <w:color w:val="000000"/>
                    <w:lang w:val="en-US"/>
                  </w:rPr>
                </w:pPr>
              </w:p>
            </w:tc>
          </w:tr>
        </w:tbl>
        <w:p w:rsidR="008A0ABE" w:rsidRPr="00C334E3" w:rsidRDefault="008A0ABE" w:rsidP="00C334E3">
          <w:pPr>
            <w:rPr>
              <w:sz w:val="48"/>
              <w:szCs w:val="48"/>
            </w:rPr>
          </w:pPr>
        </w:p>
        <w:p w:rsidR="008A0ABE" w:rsidRPr="00C334E3" w:rsidRDefault="008A0ABE" w:rsidP="00C334E3">
          <w:pPr>
            <w:rPr>
              <w:sz w:val="48"/>
              <w:szCs w:val="48"/>
            </w:rPr>
          </w:pPr>
        </w:p>
        <w:p w:rsidR="008A0ABE" w:rsidRPr="00C334E3" w:rsidRDefault="008A0ABE" w:rsidP="00C334E3">
          <w:pPr>
            <w:rPr>
              <w:sz w:val="48"/>
              <w:szCs w:val="48"/>
            </w:rPr>
          </w:pPr>
        </w:p>
        <w:p w:rsidR="008A0ABE" w:rsidRPr="00C334E3" w:rsidRDefault="008A0ABE" w:rsidP="00C334E3">
          <w:pPr>
            <w:rPr>
              <w:sz w:val="48"/>
              <w:szCs w:val="48"/>
            </w:rPr>
          </w:pPr>
        </w:p>
        <w:p w:rsidR="008A0ABE" w:rsidRDefault="008A0ABE" w:rsidP="00A50B52">
          <w:pPr>
            <w:ind w:right="-1077"/>
            <w:jc w:val="both"/>
            <w:rPr>
              <w:sz w:val="48"/>
              <w:szCs w:val="48"/>
            </w:rPr>
          </w:pPr>
        </w:p>
        <w:p w:rsidR="008A0ABE" w:rsidRDefault="008A0ABE" w:rsidP="00A50B52">
          <w:pPr>
            <w:ind w:right="-1077"/>
            <w:jc w:val="both"/>
            <w:rPr>
              <w:sz w:val="48"/>
              <w:szCs w:val="48"/>
            </w:rPr>
          </w:pPr>
        </w:p>
        <w:p w:rsidR="008A0ABE" w:rsidRPr="000E5335" w:rsidRDefault="008A0ABE" w:rsidP="00A50B52">
          <w:pPr>
            <w:ind w:right="-1077"/>
            <w:jc w:val="both"/>
            <w:rPr>
              <w:color w:val="1F4E79"/>
            </w:rPr>
          </w:pPr>
        </w:p>
        <w:tbl>
          <w:tblPr>
            <w:tblpPr w:leftFromText="180" w:rightFromText="180" w:vertAnchor="text" w:horzAnchor="margin" w:tblpXSpec="center" w:tblpY="4217"/>
            <w:tblOverlap w:val="never"/>
            <w:tblW w:w="1148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808080" w:themeFill="background1" w:themeFillShade="80"/>
            <w:tblLook w:val="04A0" w:firstRow="1" w:lastRow="0" w:firstColumn="1" w:lastColumn="0" w:noHBand="0" w:noVBand="1"/>
          </w:tblPr>
          <w:tblGrid>
            <w:gridCol w:w="2255"/>
            <w:gridCol w:w="3544"/>
            <w:gridCol w:w="5683"/>
          </w:tblGrid>
          <w:tr w:rsidR="0087337B" w:rsidRPr="0087337B" w:rsidTr="0087337B">
            <w:tc>
              <w:tcPr>
                <w:tcW w:w="2255" w:type="dxa"/>
                <w:shd w:val="clear" w:color="auto" w:fill="808080" w:themeFill="background1" w:themeFillShade="80"/>
              </w:tcPr>
              <w:p w:rsidR="00FA09C2" w:rsidRPr="0087337B" w:rsidRDefault="00FA09C2" w:rsidP="00FA09C2">
                <w:pPr>
                  <w:pStyle w:val="font7"/>
                  <w:textAlignment w:val="baseline"/>
                  <w:rPr>
                    <w:rFonts w:ascii="Calibri" w:hAnsi="Calibri" w:cs="Arial"/>
                    <w:color w:val="FFFFFF" w:themeColor="background1"/>
                  </w:rPr>
                </w:pPr>
              </w:p>
            </w:tc>
            <w:tc>
              <w:tcPr>
                <w:tcW w:w="3544" w:type="dxa"/>
                <w:shd w:val="clear" w:color="auto" w:fill="808080" w:themeFill="background1" w:themeFillShade="80"/>
              </w:tcPr>
              <w:p w:rsidR="00FA09C2" w:rsidRPr="0087337B" w:rsidRDefault="00FA09C2" w:rsidP="00FA09C2">
                <w:pPr>
                  <w:pStyle w:val="font7"/>
                  <w:textAlignment w:val="baseline"/>
                  <w:rPr>
                    <w:rFonts w:ascii="Calibri" w:hAnsi="Calibri" w:cs="Arial"/>
                    <w:color w:val="FFFFFF" w:themeColor="background1"/>
                  </w:rPr>
                </w:pPr>
                <w:r w:rsidRPr="0087337B">
                  <w:rPr>
                    <w:rFonts w:ascii="Calibri" w:hAnsi="Calibri" w:cs="Arial"/>
                    <w:color w:val="FFFFFF" w:themeColor="background1"/>
                  </w:rPr>
                  <w:t>APPROVED</w:t>
                </w:r>
              </w:p>
            </w:tc>
            <w:tc>
              <w:tcPr>
                <w:tcW w:w="5683" w:type="dxa"/>
                <w:shd w:val="clear" w:color="auto" w:fill="808080" w:themeFill="background1" w:themeFillShade="80"/>
              </w:tcPr>
              <w:p w:rsidR="00FA09C2" w:rsidRPr="0087337B" w:rsidRDefault="00FA09C2" w:rsidP="00FA09C2">
                <w:pPr>
                  <w:pStyle w:val="font7"/>
                  <w:textAlignment w:val="baseline"/>
                  <w:rPr>
                    <w:rFonts w:ascii="Calibri" w:hAnsi="Calibri" w:cs="Arial"/>
                    <w:color w:val="FFFFFF" w:themeColor="background1"/>
                  </w:rPr>
                </w:pPr>
                <w:r w:rsidRPr="0087337B">
                  <w:rPr>
                    <w:rFonts w:ascii="Calibri" w:hAnsi="Calibri" w:cs="Arial"/>
                    <w:color w:val="FFFFFF" w:themeColor="background1"/>
                  </w:rPr>
                  <w:t>DISTRIBUTION</w:t>
                </w:r>
              </w:p>
            </w:tc>
          </w:tr>
          <w:tr w:rsidR="0087337B" w:rsidRPr="0087337B" w:rsidTr="003F31FF">
            <w:trPr>
              <w:trHeight w:val="1389"/>
            </w:trPr>
            <w:tc>
              <w:tcPr>
                <w:tcW w:w="2255" w:type="dxa"/>
                <w:shd w:val="clear" w:color="auto" w:fill="808080" w:themeFill="background1" w:themeFillShade="80"/>
              </w:tcPr>
              <w:p w:rsidR="00FA09C2" w:rsidRPr="0087337B" w:rsidRDefault="00FA09C2" w:rsidP="00FA09C2">
                <w:pPr>
                  <w:pStyle w:val="font7"/>
                  <w:textAlignment w:val="baseline"/>
                  <w:rPr>
                    <w:rFonts w:ascii="Calibri" w:hAnsi="Calibri" w:cs="Arial"/>
                    <w:color w:val="FFFFFF" w:themeColor="background1"/>
                  </w:rPr>
                </w:pPr>
              </w:p>
            </w:tc>
            <w:tc>
              <w:tcPr>
                <w:tcW w:w="3544" w:type="dxa"/>
                <w:shd w:val="clear" w:color="auto" w:fill="808080" w:themeFill="background1" w:themeFillShade="80"/>
              </w:tcPr>
              <w:p w:rsidR="00FA09C2" w:rsidRPr="0087337B" w:rsidRDefault="005431BF" w:rsidP="00FA09C2">
                <w:pPr>
                  <w:pStyle w:val="font7"/>
                  <w:textAlignment w:val="baseline"/>
                  <w:rPr>
                    <w:rFonts w:ascii="Calibri" w:hAnsi="Calibri" w:cs="Arial"/>
                    <w:color w:val="FFFFFF" w:themeColor="background1"/>
                  </w:rPr>
                </w:pPr>
                <w:r>
                  <w:rPr>
                    <w:rFonts w:ascii="Calibri" w:hAnsi="Calibri" w:cs="Arial"/>
                    <w:color w:val="FFFFFF" w:themeColor="background1"/>
                  </w:rPr>
                  <w:t>Robert Hanratty</w:t>
                </w:r>
                <w:r w:rsidR="00FA09C2" w:rsidRPr="0087337B">
                  <w:rPr>
                    <w:rFonts w:ascii="Calibri" w:hAnsi="Calibri" w:cs="Arial"/>
                    <w:color w:val="FFFFFF" w:themeColor="background1"/>
                  </w:rPr>
                  <w:t xml:space="preserve">                      (</w:t>
                </w:r>
                <w:r w:rsidR="00861059">
                  <w:rPr>
                    <w:rFonts w:ascii="Calibri" w:hAnsi="Calibri" w:cs="Arial"/>
                    <w:color w:val="FFFFFF" w:themeColor="background1"/>
                  </w:rPr>
                  <w:t>Compliance Manager</w:t>
                </w:r>
                <w:r w:rsidR="008D0B9F">
                  <w:rPr>
                    <w:rFonts w:ascii="Calibri" w:hAnsi="Calibri" w:cs="Arial"/>
                    <w:color w:val="FFFFFF" w:themeColor="background1"/>
                  </w:rPr>
                  <w:t>)</w:t>
                </w:r>
              </w:p>
            </w:tc>
            <w:tc>
              <w:tcPr>
                <w:tcW w:w="5683" w:type="dxa"/>
                <w:shd w:val="clear" w:color="auto" w:fill="808080" w:themeFill="background1" w:themeFillShade="80"/>
              </w:tcPr>
              <w:p w:rsidR="00FA09C2" w:rsidRPr="0087337B" w:rsidRDefault="00FA09C2" w:rsidP="00090E05">
                <w:pPr>
                  <w:pStyle w:val="font7"/>
                  <w:numPr>
                    <w:ilvl w:val="0"/>
                    <w:numId w:val="1"/>
                  </w:numPr>
                  <w:textAlignment w:val="baseline"/>
                  <w:rPr>
                    <w:rFonts w:ascii="Calibri" w:hAnsi="Calibri" w:cs="Arial"/>
                    <w:color w:val="FFFFFF" w:themeColor="background1"/>
                  </w:rPr>
                </w:pPr>
                <w:r w:rsidRPr="0087337B">
                  <w:rPr>
                    <w:rFonts w:ascii="Calibri" w:hAnsi="Calibri" w:cs="Arial"/>
                    <w:color w:val="FFFFFF" w:themeColor="background1"/>
                  </w:rPr>
                  <w:t>Master file (S-Drive)</w:t>
                </w:r>
              </w:p>
              <w:p w:rsidR="00FA09C2" w:rsidRPr="0087337B" w:rsidRDefault="00FA09C2" w:rsidP="00090E05">
                <w:pPr>
                  <w:pStyle w:val="font7"/>
                  <w:numPr>
                    <w:ilvl w:val="0"/>
                    <w:numId w:val="1"/>
                  </w:numPr>
                  <w:textAlignment w:val="baseline"/>
                  <w:rPr>
                    <w:rFonts w:ascii="Calibri" w:hAnsi="Calibri" w:cs="Arial"/>
                    <w:color w:val="FFFFFF" w:themeColor="background1"/>
                  </w:rPr>
                </w:pPr>
                <w:r w:rsidRPr="0087337B">
                  <w:rPr>
                    <w:rFonts w:ascii="Calibri" w:hAnsi="Calibri" w:cs="Arial"/>
                    <w:color w:val="FFFFFF" w:themeColor="background1"/>
                  </w:rPr>
                  <w:t>Company (ARM) folders</w:t>
                </w:r>
              </w:p>
            </w:tc>
          </w:tr>
        </w:tbl>
        <w:p w:rsidR="006C7AAF" w:rsidRDefault="000D3CE3" w:rsidP="006C7AAF">
          <w:pPr>
            <w:spacing w:after="200" w:line="276" w:lineRule="auto"/>
            <w:rPr>
              <w:rFonts w:ascii="Calibri" w:hAnsi="Calibri"/>
            </w:rPr>
          </w:pPr>
          <w:r>
            <w:rPr>
              <w:rFonts w:ascii="Calibri" w:hAnsi="Calibri"/>
              <w:noProof/>
              <w:lang w:eastAsia="en-GB"/>
            </w:rPr>
            <w:drawing>
              <wp:anchor distT="0" distB="0" distL="114300" distR="114300" simplePos="0" relativeHeight="251659776" behindDoc="1" locked="1" layoutInCell="0" allowOverlap="0" wp14:editId="6DE3611F">
                <wp:simplePos x="0" y="0"/>
                <wp:positionH relativeFrom="margin">
                  <wp:posOffset>-800735</wp:posOffset>
                </wp:positionH>
                <wp:positionV relativeFrom="margin">
                  <wp:posOffset>8942705</wp:posOffset>
                </wp:positionV>
                <wp:extent cx="7323455" cy="9810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t="26750" b="31427"/>
                        <a:stretch>
                          <a:fillRect/>
                        </a:stretch>
                      </pic:blipFill>
                      <pic:spPr bwMode="auto">
                        <a:xfrm>
                          <a:off x="0" y="0"/>
                          <a:ext cx="7323455" cy="981075"/>
                        </a:xfrm>
                        <a:prstGeom prst="rect">
                          <a:avLst/>
                        </a:prstGeom>
                        <a:noFill/>
                        <a:ln>
                          <a:noFill/>
                        </a:ln>
                      </pic:spPr>
                    </pic:pic>
                  </a:graphicData>
                </a:graphic>
                <wp14:sizeRelH relativeFrom="page">
                  <wp14:pctWidth>0</wp14:pctWidth>
                </wp14:sizeRelH>
                <wp14:sizeRelV relativeFrom="margin">
                  <wp14:pctHeight>0</wp14:pctHeight>
                </wp14:sizeRelV>
              </wp:anchor>
            </w:drawing>
          </w:r>
          <w:r w:rsidR="008A0ABE">
            <w:rPr>
              <w:rFonts w:ascii="Calibri" w:hAnsi="Calibri"/>
            </w:rPr>
            <w:br w:type="page"/>
          </w:r>
        </w:p>
      </w:sdtContent>
    </w:sdt>
    <w:p w:rsidR="004111A5" w:rsidRPr="009D39AF" w:rsidRDefault="004111A5" w:rsidP="004111A5">
      <w:pPr>
        <w:jc w:val="both"/>
        <w:rPr>
          <w:rFonts w:asciiTheme="minorHAnsi" w:hAnsiTheme="minorHAnsi" w:cstheme="minorHAnsi"/>
          <w:color w:val="000000"/>
        </w:rPr>
      </w:pPr>
    </w:p>
    <w:tbl>
      <w:tblPr>
        <w:tblStyle w:val="TableGrid1"/>
        <w:tblpPr w:leftFromText="180" w:rightFromText="180" w:vertAnchor="text" w:horzAnchor="margin" w:tblpY="-74"/>
        <w:tblW w:w="0" w:type="auto"/>
        <w:tblLook w:val="04A0" w:firstRow="1" w:lastRow="0" w:firstColumn="1" w:lastColumn="0" w:noHBand="0" w:noVBand="1"/>
      </w:tblPr>
      <w:tblGrid>
        <w:gridCol w:w="9016"/>
      </w:tblGrid>
      <w:tr w:rsidR="004111A5" w:rsidRPr="004111A5" w:rsidTr="00102386">
        <w:tc>
          <w:tcPr>
            <w:tcW w:w="9016" w:type="dxa"/>
            <w:shd w:val="clear" w:color="auto" w:fill="244061" w:themeFill="accent1" w:themeFillShade="80"/>
          </w:tcPr>
          <w:p w:rsidR="004111A5" w:rsidRPr="004111A5" w:rsidRDefault="004111A5" w:rsidP="00102386">
            <w:pPr>
              <w:jc w:val="center"/>
              <w:rPr>
                <w:rFonts w:asciiTheme="minorHAnsi" w:hAnsiTheme="minorHAnsi" w:cstheme="minorHAnsi"/>
                <w:color w:val="FFFFFF" w:themeColor="background1"/>
              </w:rPr>
            </w:pPr>
            <w:r w:rsidRPr="004111A5">
              <w:rPr>
                <w:rFonts w:asciiTheme="minorHAnsi" w:hAnsiTheme="minorHAnsi" w:cstheme="minorHAnsi"/>
                <w:color w:val="FFFFFF" w:themeColor="background1"/>
              </w:rPr>
              <w:t>GUARDFORCE SECURITY QUALITY POLICY STATEMENT</w:t>
            </w:r>
          </w:p>
          <w:p w:rsidR="004111A5" w:rsidRPr="004111A5" w:rsidRDefault="004111A5" w:rsidP="00102386">
            <w:pPr>
              <w:jc w:val="center"/>
              <w:rPr>
                <w:rFonts w:asciiTheme="minorHAnsi" w:hAnsiTheme="minorHAnsi" w:cstheme="minorHAnsi"/>
              </w:rPr>
            </w:pPr>
          </w:p>
        </w:tc>
      </w:tr>
    </w:tbl>
    <w:p w:rsidR="004111A5" w:rsidRPr="004111A5" w:rsidRDefault="004111A5" w:rsidP="004111A5">
      <w:pPr>
        <w:jc w:val="both"/>
        <w:rPr>
          <w:rFonts w:asciiTheme="minorHAnsi" w:hAnsiTheme="minorHAnsi" w:cstheme="minorHAnsi"/>
          <w:color w:val="000000"/>
        </w:rPr>
      </w:pPr>
    </w:p>
    <w:p w:rsidR="004111A5" w:rsidRPr="004111A5" w:rsidRDefault="004111A5" w:rsidP="004111A5">
      <w:pPr>
        <w:jc w:val="both"/>
        <w:rPr>
          <w:rFonts w:asciiTheme="minorHAnsi" w:hAnsiTheme="minorHAnsi" w:cstheme="minorHAnsi"/>
          <w:color w:val="000000"/>
        </w:rPr>
      </w:pPr>
      <w:bookmarkStart w:id="0" w:name="_Hlk134691413"/>
      <w:r w:rsidRPr="004111A5">
        <w:rPr>
          <w:rFonts w:asciiTheme="minorHAnsi" w:hAnsiTheme="minorHAnsi" w:cstheme="minorHAnsi"/>
          <w:color w:val="000000"/>
        </w:rPr>
        <w:t>Guardforce Security Ltd aims to provide quality products and services to its customers and stakeholders on time and within budget.</w:t>
      </w:r>
    </w:p>
    <w:p w:rsidR="004111A5" w:rsidRPr="004111A5" w:rsidRDefault="004111A5" w:rsidP="004111A5">
      <w:pPr>
        <w:jc w:val="both"/>
        <w:rPr>
          <w:rFonts w:asciiTheme="minorHAnsi" w:hAnsiTheme="minorHAnsi" w:cstheme="minorHAnsi"/>
          <w:color w:val="000000"/>
        </w:rPr>
      </w:pPr>
    </w:p>
    <w:p w:rsidR="004111A5" w:rsidRPr="004111A5" w:rsidRDefault="004111A5" w:rsidP="004111A5">
      <w:pPr>
        <w:jc w:val="both"/>
        <w:rPr>
          <w:rFonts w:asciiTheme="minorHAnsi" w:hAnsiTheme="minorHAnsi" w:cstheme="minorHAnsi"/>
          <w:color w:val="000000"/>
        </w:rPr>
      </w:pPr>
      <w:r w:rsidRPr="004111A5">
        <w:rPr>
          <w:rFonts w:asciiTheme="minorHAnsi" w:hAnsiTheme="minorHAnsi" w:cstheme="minorHAnsi"/>
          <w:color w:val="000000"/>
        </w:rPr>
        <w:t>The organisation operates one element of its HSEQ Management System in conformance with the requirements of BS EN ISO 9001: 2015 and the British standards/codes of practice applicable to its scope and context of services. These include;</w:t>
      </w:r>
    </w:p>
    <w:p w:rsidR="004111A5" w:rsidRPr="004111A5" w:rsidRDefault="004111A5" w:rsidP="004111A5">
      <w:pPr>
        <w:jc w:val="both"/>
        <w:rPr>
          <w:rFonts w:asciiTheme="minorHAnsi" w:hAnsiTheme="minorHAnsi" w:cstheme="minorHAnsi"/>
          <w:color w:val="000000"/>
        </w:rPr>
      </w:pPr>
    </w:p>
    <w:p w:rsidR="004111A5" w:rsidRPr="004111A5" w:rsidRDefault="004111A5" w:rsidP="004111A5">
      <w:pPr>
        <w:numPr>
          <w:ilvl w:val="0"/>
          <w:numId w:val="39"/>
        </w:numPr>
        <w:jc w:val="both"/>
        <w:rPr>
          <w:rFonts w:asciiTheme="minorHAnsi" w:hAnsiTheme="minorHAnsi" w:cstheme="minorHAnsi"/>
          <w:color w:val="000000"/>
        </w:rPr>
      </w:pPr>
      <w:r w:rsidRPr="004111A5">
        <w:rPr>
          <w:rFonts w:asciiTheme="minorHAnsi" w:hAnsiTheme="minorHAnsi" w:cstheme="minorHAnsi"/>
          <w:color w:val="000000"/>
        </w:rPr>
        <w:t>BS 7499 - Static site guarding and mobile patrols services</w:t>
      </w:r>
    </w:p>
    <w:p w:rsidR="004111A5" w:rsidRPr="004111A5" w:rsidRDefault="004111A5" w:rsidP="004111A5">
      <w:pPr>
        <w:numPr>
          <w:ilvl w:val="0"/>
          <w:numId w:val="39"/>
        </w:numPr>
        <w:jc w:val="both"/>
        <w:rPr>
          <w:rFonts w:asciiTheme="minorHAnsi" w:hAnsiTheme="minorHAnsi" w:cstheme="minorHAnsi"/>
          <w:color w:val="000000"/>
        </w:rPr>
      </w:pPr>
      <w:r w:rsidRPr="004111A5">
        <w:rPr>
          <w:rFonts w:asciiTheme="minorHAnsi" w:hAnsiTheme="minorHAnsi" w:cstheme="minorHAnsi"/>
          <w:color w:val="000000"/>
        </w:rPr>
        <w:t>BS 8507-1 - Close Protection services</w:t>
      </w:r>
    </w:p>
    <w:p w:rsidR="004111A5" w:rsidRPr="004111A5" w:rsidRDefault="004111A5" w:rsidP="004111A5">
      <w:pPr>
        <w:numPr>
          <w:ilvl w:val="0"/>
          <w:numId w:val="39"/>
        </w:numPr>
        <w:jc w:val="both"/>
        <w:rPr>
          <w:rFonts w:asciiTheme="minorHAnsi" w:hAnsiTheme="minorHAnsi" w:cstheme="minorHAnsi"/>
          <w:color w:val="000000"/>
        </w:rPr>
      </w:pPr>
      <w:r w:rsidRPr="004111A5">
        <w:rPr>
          <w:rFonts w:asciiTheme="minorHAnsi" w:hAnsiTheme="minorHAnsi" w:cstheme="minorHAnsi"/>
          <w:color w:val="000000"/>
        </w:rPr>
        <w:t>BS 8406 - Event Stewarding and Crowd Safety.</w:t>
      </w:r>
    </w:p>
    <w:p w:rsidR="004111A5" w:rsidRPr="004111A5" w:rsidRDefault="004111A5" w:rsidP="004111A5">
      <w:pPr>
        <w:numPr>
          <w:ilvl w:val="0"/>
          <w:numId w:val="39"/>
        </w:numPr>
        <w:jc w:val="both"/>
        <w:rPr>
          <w:rFonts w:asciiTheme="minorHAnsi" w:hAnsiTheme="minorHAnsi" w:cstheme="minorHAnsi"/>
          <w:color w:val="000000"/>
        </w:rPr>
      </w:pPr>
      <w:r w:rsidRPr="004111A5">
        <w:rPr>
          <w:rFonts w:asciiTheme="minorHAnsi" w:hAnsiTheme="minorHAnsi" w:cstheme="minorHAnsi"/>
          <w:color w:val="000000"/>
        </w:rPr>
        <w:t>BS 7960 - Door Supervision</w:t>
      </w:r>
    </w:p>
    <w:p w:rsidR="004111A5" w:rsidRPr="004111A5" w:rsidRDefault="004111A5" w:rsidP="004111A5">
      <w:pPr>
        <w:jc w:val="both"/>
        <w:rPr>
          <w:rFonts w:asciiTheme="minorHAnsi" w:hAnsiTheme="minorHAnsi" w:cstheme="minorHAnsi"/>
          <w:color w:val="000000"/>
        </w:rPr>
      </w:pPr>
    </w:p>
    <w:p w:rsidR="004111A5" w:rsidRPr="004111A5" w:rsidRDefault="004111A5" w:rsidP="004111A5">
      <w:pPr>
        <w:jc w:val="both"/>
        <w:rPr>
          <w:rFonts w:asciiTheme="minorHAnsi" w:hAnsiTheme="minorHAnsi" w:cstheme="minorHAnsi"/>
          <w:color w:val="000000"/>
        </w:rPr>
      </w:pPr>
      <w:r w:rsidRPr="004111A5">
        <w:rPr>
          <w:rFonts w:asciiTheme="minorHAnsi" w:hAnsiTheme="minorHAnsi" w:cstheme="minorHAnsi"/>
          <w:color w:val="000000"/>
        </w:rPr>
        <w:t>All operational codes of practice are underpinned by the principles of BS 7858:2019 Security screening of individuals employed in a security environment</w:t>
      </w:r>
    </w:p>
    <w:p w:rsidR="004111A5" w:rsidRPr="004111A5" w:rsidRDefault="004111A5" w:rsidP="004111A5">
      <w:pPr>
        <w:jc w:val="both"/>
        <w:rPr>
          <w:rFonts w:asciiTheme="minorHAnsi" w:hAnsiTheme="minorHAnsi" w:cstheme="minorHAnsi"/>
          <w:color w:val="000000"/>
        </w:rPr>
      </w:pPr>
    </w:p>
    <w:p w:rsidR="004111A5" w:rsidRPr="004111A5" w:rsidRDefault="004111A5" w:rsidP="004111A5">
      <w:pPr>
        <w:jc w:val="both"/>
        <w:rPr>
          <w:rFonts w:asciiTheme="minorHAnsi" w:hAnsiTheme="minorHAnsi" w:cstheme="minorHAnsi"/>
          <w:color w:val="000000"/>
        </w:rPr>
      </w:pPr>
      <w:r w:rsidRPr="004111A5">
        <w:rPr>
          <w:rFonts w:asciiTheme="minorHAnsi" w:hAnsiTheme="minorHAnsi" w:cstheme="minorHAnsi"/>
          <w:color w:val="000000"/>
        </w:rPr>
        <w:t>Guardforce Security Limited is committed to:</w:t>
      </w:r>
    </w:p>
    <w:p w:rsidR="004111A5" w:rsidRPr="004111A5" w:rsidRDefault="004111A5" w:rsidP="004111A5">
      <w:pPr>
        <w:jc w:val="both"/>
        <w:rPr>
          <w:rFonts w:asciiTheme="minorHAnsi" w:hAnsiTheme="minorHAnsi" w:cstheme="minorHAnsi"/>
          <w:color w:val="000000"/>
        </w:rPr>
      </w:pPr>
    </w:p>
    <w:p w:rsidR="004111A5" w:rsidRPr="004111A5" w:rsidRDefault="004111A5" w:rsidP="004111A5">
      <w:pPr>
        <w:widowControl w:val="0"/>
        <w:numPr>
          <w:ilvl w:val="0"/>
          <w:numId w:val="37"/>
        </w:numPr>
        <w:ind w:left="737"/>
        <w:jc w:val="both"/>
        <w:rPr>
          <w:rFonts w:asciiTheme="minorHAnsi" w:hAnsiTheme="minorHAnsi" w:cstheme="minorHAnsi"/>
          <w:color w:val="000000"/>
        </w:rPr>
      </w:pPr>
      <w:r w:rsidRPr="004111A5">
        <w:rPr>
          <w:rFonts w:asciiTheme="minorHAnsi" w:hAnsiTheme="minorHAnsi" w:cstheme="minorHAnsi"/>
          <w:color w:val="000000"/>
        </w:rPr>
        <w:t>The development, effectiveness and continual improvement of the HSEQ Management System</w:t>
      </w:r>
    </w:p>
    <w:p w:rsidR="004111A5" w:rsidRPr="004111A5" w:rsidRDefault="004111A5" w:rsidP="004111A5">
      <w:pPr>
        <w:widowControl w:val="0"/>
        <w:ind w:left="737"/>
        <w:jc w:val="both"/>
        <w:rPr>
          <w:rFonts w:asciiTheme="minorHAnsi" w:hAnsiTheme="minorHAnsi" w:cstheme="minorHAnsi"/>
          <w:color w:val="000000"/>
        </w:rPr>
      </w:pPr>
    </w:p>
    <w:p w:rsidR="004111A5" w:rsidRPr="004111A5" w:rsidRDefault="004111A5" w:rsidP="004111A5">
      <w:pPr>
        <w:widowControl w:val="0"/>
        <w:numPr>
          <w:ilvl w:val="0"/>
          <w:numId w:val="37"/>
        </w:numPr>
        <w:ind w:left="737"/>
        <w:jc w:val="both"/>
        <w:rPr>
          <w:rFonts w:asciiTheme="minorHAnsi" w:hAnsiTheme="minorHAnsi" w:cstheme="minorHAnsi"/>
          <w:color w:val="000000"/>
        </w:rPr>
      </w:pPr>
      <w:r w:rsidRPr="004111A5">
        <w:rPr>
          <w:rFonts w:asciiTheme="minorHAnsi" w:hAnsiTheme="minorHAnsi" w:cstheme="minorHAnsi"/>
          <w:color w:val="000000"/>
        </w:rPr>
        <w:t>The enhancement of customer and stakeholder satisfaction and perception through the review of their needs and expectations</w:t>
      </w:r>
    </w:p>
    <w:p w:rsidR="004111A5" w:rsidRPr="004111A5" w:rsidRDefault="004111A5" w:rsidP="004111A5">
      <w:pPr>
        <w:ind w:left="737"/>
        <w:contextualSpacing/>
        <w:jc w:val="both"/>
        <w:rPr>
          <w:rFonts w:asciiTheme="minorHAnsi" w:hAnsiTheme="minorHAnsi" w:cstheme="minorHAnsi"/>
          <w:color w:val="000000"/>
        </w:rPr>
      </w:pPr>
    </w:p>
    <w:p w:rsidR="004111A5" w:rsidRPr="004111A5" w:rsidRDefault="004111A5" w:rsidP="004111A5">
      <w:pPr>
        <w:widowControl w:val="0"/>
        <w:numPr>
          <w:ilvl w:val="0"/>
          <w:numId w:val="37"/>
        </w:numPr>
        <w:ind w:left="737"/>
        <w:jc w:val="both"/>
        <w:rPr>
          <w:rFonts w:asciiTheme="minorHAnsi" w:hAnsiTheme="minorHAnsi" w:cstheme="minorHAnsi"/>
          <w:color w:val="000000"/>
        </w:rPr>
      </w:pPr>
      <w:r w:rsidRPr="004111A5">
        <w:rPr>
          <w:rFonts w:asciiTheme="minorHAnsi" w:hAnsiTheme="minorHAnsi" w:cstheme="minorHAnsi"/>
          <w:color w:val="000000"/>
        </w:rPr>
        <w:t>The supply of highly professional, trained and SIA licensed individuals who complement our customers profile and approach to business</w:t>
      </w:r>
    </w:p>
    <w:p w:rsidR="004111A5" w:rsidRPr="004111A5" w:rsidRDefault="004111A5" w:rsidP="004111A5">
      <w:pPr>
        <w:ind w:left="737"/>
        <w:contextualSpacing/>
        <w:jc w:val="both"/>
        <w:rPr>
          <w:rFonts w:asciiTheme="minorHAnsi" w:hAnsiTheme="minorHAnsi" w:cstheme="minorHAnsi"/>
          <w:color w:val="000000"/>
        </w:rPr>
      </w:pPr>
    </w:p>
    <w:p w:rsidR="004111A5" w:rsidRPr="004111A5" w:rsidRDefault="004111A5" w:rsidP="004111A5">
      <w:pPr>
        <w:widowControl w:val="0"/>
        <w:numPr>
          <w:ilvl w:val="0"/>
          <w:numId w:val="37"/>
        </w:numPr>
        <w:ind w:left="737"/>
        <w:jc w:val="both"/>
        <w:rPr>
          <w:rFonts w:asciiTheme="minorHAnsi" w:hAnsiTheme="minorHAnsi" w:cstheme="minorHAnsi"/>
          <w:color w:val="000000"/>
        </w:rPr>
      </w:pPr>
      <w:r w:rsidRPr="004111A5">
        <w:rPr>
          <w:rFonts w:asciiTheme="minorHAnsi" w:hAnsiTheme="minorHAnsi" w:cstheme="minorHAnsi"/>
          <w:color w:val="000000"/>
        </w:rPr>
        <w:t>To develop a risk-based thinking ethos within the business that helps us to identify both risks and opportunities</w:t>
      </w:r>
    </w:p>
    <w:p w:rsidR="004111A5" w:rsidRPr="004111A5" w:rsidRDefault="004111A5" w:rsidP="004111A5">
      <w:pPr>
        <w:ind w:left="737"/>
        <w:contextualSpacing/>
        <w:jc w:val="both"/>
        <w:rPr>
          <w:rFonts w:asciiTheme="minorHAnsi" w:hAnsiTheme="minorHAnsi" w:cstheme="minorHAnsi"/>
          <w:color w:val="000000"/>
        </w:rPr>
      </w:pPr>
    </w:p>
    <w:p w:rsidR="004111A5" w:rsidRPr="004111A5" w:rsidRDefault="004111A5" w:rsidP="004111A5">
      <w:pPr>
        <w:widowControl w:val="0"/>
        <w:numPr>
          <w:ilvl w:val="0"/>
          <w:numId w:val="37"/>
        </w:numPr>
        <w:ind w:left="737"/>
        <w:jc w:val="both"/>
        <w:rPr>
          <w:rFonts w:asciiTheme="minorHAnsi" w:hAnsiTheme="minorHAnsi" w:cstheme="minorHAnsi"/>
          <w:color w:val="000000"/>
        </w:rPr>
      </w:pPr>
      <w:r w:rsidRPr="004111A5">
        <w:rPr>
          <w:rFonts w:asciiTheme="minorHAnsi" w:hAnsiTheme="minorHAnsi" w:cstheme="minorHAnsi"/>
          <w:color w:val="000000"/>
        </w:rPr>
        <w:t>To present a positive reflection of the Private Security Industry through service delivery and stakeholder engagement</w:t>
      </w:r>
    </w:p>
    <w:p w:rsidR="004111A5" w:rsidRPr="004111A5" w:rsidRDefault="004111A5" w:rsidP="004111A5">
      <w:pPr>
        <w:widowControl w:val="0"/>
        <w:ind w:left="737"/>
        <w:jc w:val="both"/>
        <w:rPr>
          <w:rFonts w:asciiTheme="minorHAnsi" w:hAnsiTheme="minorHAnsi" w:cstheme="minorHAnsi"/>
          <w:color w:val="000000"/>
        </w:rPr>
      </w:pPr>
    </w:p>
    <w:p w:rsidR="004111A5" w:rsidRPr="004111A5" w:rsidRDefault="004111A5" w:rsidP="004111A5">
      <w:pPr>
        <w:widowControl w:val="0"/>
        <w:numPr>
          <w:ilvl w:val="0"/>
          <w:numId w:val="38"/>
        </w:numPr>
        <w:ind w:left="737"/>
        <w:jc w:val="both"/>
        <w:rPr>
          <w:rFonts w:asciiTheme="minorHAnsi" w:hAnsiTheme="minorHAnsi" w:cstheme="minorHAnsi"/>
          <w:color w:val="000000"/>
        </w:rPr>
      </w:pPr>
      <w:r w:rsidRPr="004111A5">
        <w:rPr>
          <w:rFonts w:asciiTheme="minorHAnsi" w:hAnsiTheme="minorHAnsi" w:cstheme="minorHAnsi"/>
          <w:color w:val="000000"/>
        </w:rPr>
        <w:t>To cascade relevant information through the Organisation relating to the importance of meeting customer needs, statutory and regulatory requirements and the quality management system.</w:t>
      </w:r>
    </w:p>
    <w:p w:rsidR="004111A5" w:rsidRPr="004111A5" w:rsidRDefault="004111A5" w:rsidP="004111A5">
      <w:pPr>
        <w:widowControl w:val="0"/>
        <w:ind w:left="737"/>
        <w:jc w:val="both"/>
        <w:rPr>
          <w:rFonts w:asciiTheme="minorHAnsi" w:hAnsiTheme="minorHAnsi" w:cstheme="minorHAnsi"/>
          <w:color w:val="000000"/>
        </w:rPr>
      </w:pPr>
    </w:p>
    <w:p w:rsidR="004111A5" w:rsidRPr="004111A5" w:rsidRDefault="004111A5" w:rsidP="004111A5">
      <w:pPr>
        <w:widowControl w:val="0"/>
        <w:numPr>
          <w:ilvl w:val="0"/>
          <w:numId w:val="38"/>
        </w:numPr>
        <w:ind w:left="737"/>
        <w:jc w:val="both"/>
        <w:rPr>
          <w:rFonts w:asciiTheme="minorHAnsi" w:hAnsiTheme="minorHAnsi" w:cstheme="minorHAnsi"/>
          <w:color w:val="000000"/>
        </w:rPr>
      </w:pPr>
      <w:r w:rsidRPr="004111A5">
        <w:rPr>
          <w:rFonts w:asciiTheme="minorHAnsi" w:hAnsiTheme="minorHAnsi" w:cstheme="minorHAnsi"/>
          <w:color w:val="000000"/>
        </w:rPr>
        <w:t>To establish, monitor and measure the company objectives in line with the quality policy and business plan.</w:t>
      </w:r>
    </w:p>
    <w:p w:rsidR="004111A5" w:rsidRPr="004111A5" w:rsidRDefault="004111A5" w:rsidP="004111A5">
      <w:pPr>
        <w:widowControl w:val="0"/>
        <w:ind w:left="737"/>
        <w:jc w:val="both"/>
        <w:rPr>
          <w:rFonts w:asciiTheme="minorHAnsi" w:hAnsiTheme="minorHAnsi" w:cstheme="minorHAnsi"/>
          <w:color w:val="000000"/>
        </w:rPr>
      </w:pPr>
    </w:p>
    <w:p w:rsidR="004111A5" w:rsidRPr="004111A5" w:rsidRDefault="004111A5" w:rsidP="004111A5">
      <w:pPr>
        <w:jc w:val="both"/>
        <w:rPr>
          <w:rFonts w:asciiTheme="minorHAnsi" w:hAnsiTheme="minorHAnsi" w:cstheme="minorHAnsi"/>
          <w:color w:val="000000"/>
        </w:rPr>
      </w:pPr>
      <w:r w:rsidRPr="004111A5">
        <w:rPr>
          <w:rFonts w:asciiTheme="minorHAnsi" w:hAnsiTheme="minorHAnsi" w:cstheme="minorHAnsi"/>
          <w:color w:val="000000"/>
        </w:rPr>
        <w:t>The Organisation constantly monitors its quality performance, and implements improvements when appropriate. The Quality Policy is regularly reviewed at Management Review or dynamically in order to ensure its continuing suitability.</w:t>
      </w:r>
    </w:p>
    <w:bookmarkEnd w:id="0"/>
    <w:p w:rsidR="004111A5" w:rsidRPr="004111A5" w:rsidRDefault="004111A5" w:rsidP="004111A5">
      <w:pPr>
        <w:rPr>
          <w:rFonts w:asciiTheme="minorHAnsi" w:hAnsiTheme="minorHAnsi" w:cstheme="minorHAnsi"/>
          <w:b/>
          <w:color w:val="FFFFFF" w:themeColor="background1"/>
        </w:rPr>
      </w:pPr>
    </w:p>
    <w:tbl>
      <w:tblPr>
        <w:tblStyle w:val="TableGrid1"/>
        <w:tblpPr w:leftFromText="180" w:rightFromText="180" w:vertAnchor="text" w:horzAnchor="margin" w:tblpY="-74"/>
        <w:tblW w:w="0" w:type="auto"/>
        <w:tblLook w:val="04A0" w:firstRow="1" w:lastRow="0" w:firstColumn="1" w:lastColumn="0" w:noHBand="0" w:noVBand="1"/>
      </w:tblPr>
      <w:tblGrid>
        <w:gridCol w:w="9016"/>
      </w:tblGrid>
      <w:tr w:rsidR="004111A5" w:rsidRPr="004111A5" w:rsidTr="00102386">
        <w:tc>
          <w:tcPr>
            <w:tcW w:w="9016" w:type="dxa"/>
            <w:shd w:val="clear" w:color="auto" w:fill="244061" w:themeFill="accent1" w:themeFillShade="80"/>
          </w:tcPr>
          <w:p w:rsidR="004111A5" w:rsidRPr="004111A5" w:rsidRDefault="004111A5" w:rsidP="00102386">
            <w:pPr>
              <w:jc w:val="center"/>
              <w:rPr>
                <w:rFonts w:asciiTheme="minorHAnsi" w:hAnsiTheme="minorHAnsi" w:cstheme="minorHAnsi"/>
                <w:color w:val="FFFFFF" w:themeColor="background1"/>
              </w:rPr>
            </w:pPr>
            <w:r w:rsidRPr="004111A5">
              <w:rPr>
                <w:rFonts w:asciiTheme="minorHAnsi" w:hAnsiTheme="minorHAnsi" w:cstheme="minorHAnsi"/>
                <w:color w:val="FFFFFF" w:themeColor="background1"/>
              </w:rPr>
              <w:lastRenderedPageBreak/>
              <w:t>GUARDFORCE SECURITY HEALTH AND SAFETY POLICY STATEMENT</w:t>
            </w:r>
          </w:p>
          <w:p w:rsidR="004111A5" w:rsidRPr="004111A5" w:rsidRDefault="004111A5" w:rsidP="00102386">
            <w:pPr>
              <w:jc w:val="center"/>
              <w:rPr>
                <w:rFonts w:asciiTheme="minorHAnsi" w:hAnsiTheme="minorHAnsi" w:cstheme="minorHAnsi"/>
              </w:rPr>
            </w:pPr>
          </w:p>
        </w:tc>
      </w:tr>
    </w:tbl>
    <w:p w:rsidR="004111A5" w:rsidRPr="004111A5" w:rsidRDefault="004111A5" w:rsidP="004111A5">
      <w:pPr>
        <w:jc w:val="both"/>
        <w:rPr>
          <w:rFonts w:asciiTheme="minorHAnsi" w:hAnsiTheme="minorHAnsi" w:cstheme="minorHAnsi"/>
        </w:rPr>
      </w:pPr>
    </w:p>
    <w:p w:rsidR="004111A5" w:rsidRPr="004111A5" w:rsidRDefault="004111A5" w:rsidP="004111A5">
      <w:pPr>
        <w:jc w:val="both"/>
        <w:rPr>
          <w:rFonts w:asciiTheme="minorHAnsi" w:hAnsiTheme="minorHAnsi" w:cstheme="minorHAnsi"/>
        </w:rPr>
      </w:pPr>
      <w:bookmarkStart w:id="1" w:name="_Hlk134691028"/>
      <w:r w:rsidRPr="004111A5">
        <w:rPr>
          <w:rFonts w:asciiTheme="minorHAnsi" w:hAnsiTheme="minorHAnsi" w:cstheme="minorHAnsi"/>
        </w:rPr>
        <w:t>Guardforce Security Ltd Top Management is committed to provide and maintain a safe and healthy workplace, working conditions to prevent work related injury and ill health by ensuring that work equipment/placement is safe and that a safe system of work is provided for all of our employees. The company commits to eliminating hazards and minimise OH&amp;S risks at all times and will also provide suitable and sufficient information, instructions training and supervision as is necessary to ensure the health and safety of our employees and this shall include suitable and sufficient welfare, sanitary and working facilities as required.</w:t>
      </w:r>
    </w:p>
    <w:p w:rsidR="004111A5" w:rsidRPr="004111A5" w:rsidRDefault="004111A5" w:rsidP="004111A5">
      <w:pPr>
        <w:jc w:val="both"/>
        <w:rPr>
          <w:rFonts w:asciiTheme="minorHAnsi" w:hAnsiTheme="minorHAnsi" w:cstheme="minorHAnsi"/>
        </w:rPr>
      </w:pPr>
    </w:p>
    <w:p w:rsidR="004111A5" w:rsidRPr="004111A5" w:rsidRDefault="004111A5" w:rsidP="004111A5">
      <w:pPr>
        <w:jc w:val="both"/>
        <w:rPr>
          <w:rFonts w:asciiTheme="minorHAnsi" w:hAnsiTheme="minorHAnsi" w:cstheme="minorHAnsi"/>
        </w:rPr>
      </w:pPr>
      <w:r w:rsidRPr="004111A5">
        <w:rPr>
          <w:rFonts w:asciiTheme="minorHAnsi" w:hAnsiTheme="minorHAnsi" w:cstheme="minorHAnsi"/>
        </w:rPr>
        <w:t>The company further commits to a framework which provides its OH&amp;S objectives which are monitored through associated documentation, the company monitors its legal and other requirements through the maintenance and monitoring of its Legal Register.</w:t>
      </w:r>
    </w:p>
    <w:p w:rsidR="004111A5" w:rsidRPr="004111A5" w:rsidRDefault="004111A5" w:rsidP="004111A5">
      <w:pPr>
        <w:jc w:val="both"/>
        <w:rPr>
          <w:rFonts w:asciiTheme="minorHAnsi" w:hAnsiTheme="minorHAnsi" w:cstheme="minorHAnsi"/>
        </w:rPr>
      </w:pPr>
    </w:p>
    <w:p w:rsidR="004111A5" w:rsidRPr="004111A5" w:rsidRDefault="004111A5" w:rsidP="004111A5">
      <w:pPr>
        <w:jc w:val="both"/>
        <w:rPr>
          <w:rFonts w:asciiTheme="minorHAnsi" w:hAnsiTheme="minorHAnsi" w:cstheme="minorHAnsi"/>
        </w:rPr>
      </w:pPr>
      <w:r w:rsidRPr="004111A5">
        <w:rPr>
          <w:rFonts w:asciiTheme="minorHAnsi" w:hAnsiTheme="minorHAnsi" w:cstheme="minorHAnsi"/>
        </w:rPr>
        <w:t>All employees at Guardforce Security Ltd have a duty to ensure that they work in a safe manner and that their acts or omissions do not cause harm to themselves or others in the vicinity. Employees will be encouraged to bring to the attention of the management any concerns regarding any health and safety issues using the stakeholder arrangements notified to all staff.</w:t>
      </w:r>
    </w:p>
    <w:p w:rsidR="004111A5" w:rsidRPr="004111A5" w:rsidRDefault="004111A5" w:rsidP="004111A5">
      <w:pPr>
        <w:jc w:val="both"/>
        <w:rPr>
          <w:rFonts w:asciiTheme="minorHAnsi" w:hAnsiTheme="minorHAnsi" w:cstheme="minorHAnsi"/>
        </w:rPr>
      </w:pPr>
    </w:p>
    <w:p w:rsidR="004111A5" w:rsidRPr="004111A5" w:rsidRDefault="004111A5" w:rsidP="004111A5">
      <w:pPr>
        <w:jc w:val="both"/>
        <w:rPr>
          <w:rFonts w:asciiTheme="minorHAnsi" w:hAnsiTheme="minorHAnsi" w:cstheme="minorHAnsi"/>
        </w:rPr>
      </w:pPr>
      <w:r w:rsidRPr="004111A5">
        <w:rPr>
          <w:rFonts w:asciiTheme="minorHAnsi" w:hAnsiTheme="minorHAnsi" w:cstheme="minorHAnsi"/>
        </w:rPr>
        <w:t>Guardforce Security Ltd recognises its duty of care towards others that are not in our employment. These people include; visitors and contractors who have reason to come into contact with our business activities and premises. These persons will be given suitable and sufficient information and instructions to ensure their health and safety. The actions of visitors and contractors will be controlled in such a way so as not to cause harm to our employees or themselves.</w:t>
      </w:r>
    </w:p>
    <w:p w:rsidR="004111A5" w:rsidRPr="004111A5" w:rsidRDefault="004111A5" w:rsidP="004111A5">
      <w:pPr>
        <w:jc w:val="both"/>
        <w:rPr>
          <w:rFonts w:asciiTheme="minorHAnsi" w:hAnsiTheme="minorHAnsi" w:cstheme="minorHAnsi"/>
        </w:rPr>
      </w:pPr>
    </w:p>
    <w:p w:rsidR="004111A5" w:rsidRPr="004111A5" w:rsidRDefault="004111A5" w:rsidP="004111A5">
      <w:pPr>
        <w:jc w:val="both"/>
        <w:rPr>
          <w:rFonts w:asciiTheme="minorHAnsi" w:hAnsiTheme="minorHAnsi" w:cstheme="minorHAnsi"/>
        </w:rPr>
      </w:pPr>
      <w:r w:rsidRPr="004111A5">
        <w:rPr>
          <w:rFonts w:asciiTheme="minorHAnsi" w:hAnsiTheme="minorHAnsi" w:cstheme="minorHAnsi"/>
        </w:rPr>
        <w:t xml:space="preserve">The Policy is implemented and maintained so that Guardforce Security Ltd keeps within the requirements of the </w:t>
      </w:r>
      <w:r w:rsidRPr="004111A5">
        <w:rPr>
          <w:rFonts w:asciiTheme="minorHAnsi" w:hAnsiTheme="minorHAnsi" w:cstheme="minorHAnsi"/>
          <w:bCs/>
        </w:rPr>
        <w:t>Health and Safety at Work etc. Act 1974</w:t>
      </w:r>
      <w:r w:rsidRPr="004111A5">
        <w:rPr>
          <w:rFonts w:asciiTheme="minorHAnsi" w:hAnsiTheme="minorHAnsi" w:cstheme="minorHAnsi"/>
        </w:rPr>
        <w:t>, Top Management will ensure that sufficient resources, both financial and physical are available so that the Policy and its arrangements can be implemented effectively.</w:t>
      </w:r>
    </w:p>
    <w:p w:rsidR="004111A5" w:rsidRPr="004111A5" w:rsidRDefault="004111A5" w:rsidP="004111A5">
      <w:pPr>
        <w:jc w:val="both"/>
        <w:rPr>
          <w:rFonts w:asciiTheme="minorHAnsi" w:hAnsiTheme="minorHAnsi" w:cstheme="minorHAnsi"/>
        </w:rPr>
      </w:pPr>
    </w:p>
    <w:p w:rsidR="004111A5" w:rsidRPr="004111A5" w:rsidRDefault="004111A5" w:rsidP="004111A5">
      <w:pPr>
        <w:jc w:val="both"/>
        <w:rPr>
          <w:rFonts w:asciiTheme="minorHAnsi" w:hAnsiTheme="minorHAnsi" w:cstheme="minorHAnsi"/>
          <w:bCs/>
        </w:rPr>
      </w:pPr>
      <w:r w:rsidRPr="004111A5">
        <w:rPr>
          <w:rFonts w:asciiTheme="minorHAnsi" w:hAnsiTheme="minorHAnsi" w:cstheme="minorHAnsi"/>
        </w:rPr>
        <w:t xml:space="preserve">We believe that this Health and Safety Policy complies with the requirements of the </w:t>
      </w:r>
      <w:r w:rsidRPr="004111A5">
        <w:rPr>
          <w:rFonts w:asciiTheme="minorHAnsi" w:hAnsiTheme="minorHAnsi" w:cstheme="minorHAnsi"/>
          <w:bCs/>
        </w:rPr>
        <w:t>Health and</w:t>
      </w:r>
      <w:r w:rsidRPr="004111A5">
        <w:rPr>
          <w:rFonts w:asciiTheme="minorHAnsi" w:hAnsiTheme="minorHAnsi" w:cstheme="minorHAnsi"/>
        </w:rPr>
        <w:t xml:space="preserve"> </w:t>
      </w:r>
      <w:r w:rsidRPr="004111A5">
        <w:rPr>
          <w:rFonts w:asciiTheme="minorHAnsi" w:hAnsiTheme="minorHAnsi" w:cstheme="minorHAnsi"/>
          <w:bCs/>
        </w:rPr>
        <w:t xml:space="preserve">Safety at Work etc. Act 1974 </w:t>
      </w:r>
      <w:r w:rsidRPr="004111A5">
        <w:rPr>
          <w:rFonts w:asciiTheme="minorHAnsi" w:hAnsiTheme="minorHAnsi" w:cstheme="minorHAnsi"/>
        </w:rPr>
        <w:t>and will be subject to a regular review annually or when there are any significant changes.</w:t>
      </w:r>
      <w:r w:rsidRPr="004111A5">
        <w:rPr>
          <w:rFonts w:asciiTheme="minorHAnsi" w:hAnsiTheme="minorHAnsi" w:cstheme="minorHAnsi"/>
          <w:bCs/>
        </w:rPr>
        <w:t xml:space="preserve"> </w:t>
      </w:r>
    </w:p>
    <w:p w:rsidR="004111A5" w:rsidRPr="004111A5" w:rsidRDefault="004111A5" w:rsidP="004111A5">
      <w:pPr>
        <w:jc w:val="both"/>
        <w:rPr>
          <w:rFonts w:asciiTheme="minorHAnsi" w:hAnsiTheme="minorHAnsi" w:cstheme="minorHAnsi"/>
          <w:b/>
          <w:bCs/>
        </w:rPr>
      </w:pPr>
    </w:p>
    <w:p w:rsidR="004111A5" w:rsidRPr="004111A5" w:rsidRDefault="004111A5" w:rsidP="004111A5">
      <w:pPr>
        <w:jc w:val="both"/>
        <w:rPr>
          <w:rFonts w:asciiTheme="minorHAnsi" w:hAnsiTheme="minorHAnsi" w:cstheme="minorHAnsi"/>
          <w:color w:val="000000"/>
        </w:rPr>
      </w:pPr>
      <w:r w:rsidRPr="004111A5">
        <w:rPr>
          <w:rFonts w:asciiTheme="minorHAnsi" w:hAnsiTheme="minorHAnsi" w:cstheme="minorHAnsi"/>
          <w:color w:val="000000"/>
        </w:rPr>
        <w:t>The organisation operates one element of its HSEQ Management System in conformance with the requirements of ISO45001 and the British standards/codes of practice applicable to its scope and context of services. These include;</w:t>
      </w:r>
    </w:p>
    <w:p w:rsidR="004111A5" w:rsidRPr="004111A5" w:rsidRDefault="004111A5" w:rsidP="004111A5">
      <w:pPr>
        <w:jc w:val="both"/>
        <w:rPr>
          <w:rFonts w:asciiTheme="minorHAnsi" w:hAnsiTheme="minorHAnsi" w:cstheme="minorHAnsi"/>
          <w:color w:val="000000"/>
        </w:rPr>
      </w:pPr>
    </w:p>
    <w:p w:rsidR="004111A5" w:rsidRPr="004111A5" w:rsidRDefault="004111A5" w:rsidP="004111A5">
      <w:pPr>
        <w:numPr>
          <w:ilvl w:val="0"/>
          <w:numId w:val="39"/>
        </w:numPr>
        <w:jc w:val="both"/>
        <w:rPr>
          <w:rFonts w:asciiTheme="minorHAnsi" w:hAnsiTheme="minorHAnsi" w:cstheme="minorHAnsi"/>
          <w:color w:val="000000"/>
        </w:rPr>
      </w:pPr>
      <w:bookmarkStart w:id="2" w:name="_Hlk134689485"/>
      <w:r w:rsidRPr="004111A5">
        <w:rPr>
          <w:rFonts w:asciiTheme="minorHAnsi" w:hAnsiTheme="minorHAnsi" w:cstheme="minorHAnsi"/>
          <w:color w:val="000000"/>
        </w:rPr>
        <w:t>BS 7499 - Static site guarding and mobile patrols services</w:t>
      </w:r>
    </w:p>
    <w:p w:rsidR="004111A5" w:rsidRPr="004111A5" w:rsidRDefault="004111A5" w:rsidP="004111A5">
      <w:pPr>
        <w:numPr>
          <w:ilvl w:val="0"/>
          <w:numId w:val="39"/>
        </w:numPr>
        <w:jc w:val="both"/>
        <w:rPr>
          <w:rFonts w:asciiTheme="minorHAnsi" w:hAnsiTheme="minorHAnsi" w:cstheme="minorHAnsi"/>
          <w:color w:val="000000"/>
        </w:rPr>
      </w:pPr>
      <w:r w:rsidRPr="004111A5">
        <w:rPr>
          <w:rFonts w:asciiTheme="minorHAnsi" w:hAnsiTheme="minorHAnsi" w:cstheme="minorHAnsi"/>
          <w:color w:val="000000"/>
        </w:rPr>
        <w:t>BS 8507-1 - Close Protection services</w:t>
      </w:r>
    </w:p>
    <w:p w:rsidR="004111A5" w:rsidRPr="004111A5" w:rsidRDefault="004111A5" w:rsidP="004111A5">
      <w:pPr>
        <w:numPr>
          <w:ilvl w:val="0"/>
          <w:numId w:val="39"/>
        </w:numPr>
        <w:jc w:val="both"/>
        <w:rPr>
          <w:rFonts w:asciiTheme="minorHAnsi" w:hAnsiTheme="minorHAnsi" w:cstheme="minorHAnsi"/>
          <w:color w:val="000000"/>
        </w:rPr>
      </w:pPr>
      <w:r w:rsidRPr="004111A5">
        <w:rPr>
          <w:rFonts w:asciiTheme="minorHAnsi" w:hAnsiTheme="minorHAnsi" w:cstheme="minorHAnsi"/>
          <w:color w:val="000000"/>
        </w:rPr>
        <w:t>BS 8406 - Event Stewarding and Crowd Safety.</w:t>
      </w:r>
    </w:p>
    <w:p w:rsidR="004111A5" w:rsidRPr="004111A5" w:rsidRDefault="004111A5" w:rsidP="004111A5">
      <w:pPr>
        <w:numPr>
          <w:ilvl w:val="0"/>
          <w:numId w:val="39"/>
        </w:numPr>
        <w:jc w:val="both"/>
        <w:rPr>
          <w:rFonts w:asciiTheme="minorHAnsi" w:hAnsiTheme="minorHAnsi" w:cstheme="minorHAnsi"/>
          <w:color w:val="000000"/>
        </w:rPr>
      </w:pPr>
      <w:r w:rsidRPr="004111A5">
        <w:rPr>
          <w:rFonts w:asciiTheme="minorHAnsi" w:hAnsiTheme="minorHAnsi" w:cstheme="minorHAnsi"/>
          <w:color w:val="000000"/>
        </w:rPr>
        <w:t>BS 7960 - Door Supervision</w:t>
      </w:r>
    </w:p>
    <w:bookmarkEnd w:id="2"/>
    <w:bookmarkEnd w:id="1"/>
    <w:p w:rsidR="004111A5" w:rsidRPr="004111A5" w:rsidRDefault="004111A5" w:rsidP="004111A5">
      <w:pPr>
        <w:jc w:val="both"/>
        <w:rPr>
          <w:rFonts w:asciiTheme="minorHAnsi" w:hAnsiTheme="minorHAnsi" w:cstheme="minorHAnsi"/>
        </w:rPr>
      </w:pPr>
    </w:p>
    <w:p w:rsidR="004111A5" w:rsidRPr="004111A5" w:rsidRDefault="004111A5" w:rsidP="004111A5">
      <w:pPr>
        <w:jc w:val="both"/>
        <w:rPr>
          <w:rFonts w:asciiTheme="minorHAnsi" w:hAnsiTheme="minorHAnsi" w:cstheme="minorHAnsi"/>
        </w:rPr>
      </w:pPr>
    </w:p>
    <w:tbl>
      <w:tblPr>
        <w:tblStyle w:val="TableGrid1"/>
        <w:tblpPr w:leftFromText="180" w:rightFromText="180" w:vertAnchor="text" w:horzAnchor="margin" w:tblpY="-74"/>
        <w:tblW w:w="0" w:type="auto"/>
        <w:tblLook w:val="04A0" w:firstRow="1" w:lastRow="0" w:firstColumn="1" w:lastColumn="0" w:noHBand="0" w:noVBand="1"/>
      </w:tblPr>
      <w:tblGrid>
        <w:gridCol w:w="9016"/>
      </w:tblGrid>
      <w:tr w:rsidR="004111A5" w:rsidRPr="004111A5" w:rsidTr="00102386">
        <w:tc>
          <w:tcPr>
            <w:tcW w:w="9016" w:type="dxa"/>
            <w:shd w:val="clear" w:color="auto" w:fill="244061" w:themeFill="accent1" w:themeFillShade="80"/>
          </w:tcPr>
          <w:p w:rsidR="004111A5" w:rsidRPr="004111A5" w:rsidRDefault="004111A5" w:rsidP="00102386">
            <w:pPr>
              <w:jc w:val="center"/>
              <w:rPr>
                <w:rFonts w:asciiTheme="minorHAnsi" w:hAnsiTheme="minorHAnsi" w:cstheme="minorHAnsi"/>
                <w:color w:val="FFFFFF" w:themeColor="background1"/>
              </w:rPr>
            </w:pPr>
            <w:r w:rsidRPr="004111A5">
              <w:rPr>
                <w:rFonts w:asciiTheme="minorHAnsi" w:hAnsiTheme="minorHAnsi" w:cstheme="minorHAnsi"/>
                <w:color w:val="FFFFFF" w:themeColor="background1"/>
              </w:rPr>
              <w:lastRenderedPageBreak/>
              <w:t>GUARDFORCE SECURITY ENVIRONMENTAL POLICY STATEMENT</w:t>
            </w:r>
          </w:p>
          <w:p w:rsidR="004111A5" w:rsidRPr="004111A5" w:rsidRDefault="004111A5" w:rsidP="00102386">
            <w:pPr>
              <w:jc w:val="center"/>
              <w:rPr>
                <w:rFonts w:asciiTheme="minorHAnsi" w:hAnsiTheme="minorHAnsi" w:cstheme="minorHAnsi"/>
              </w:rPr>
            </w:pPr>
          </w:p>
        </w:tc>
      </w:tr>
    </w:tbl>
    <w:p w:rsidR="004111A5" w:rsidRPr="004111A5" w:rsidRDefault="004111A5" w:rsidP="004111A5">
      <w:pPr>
        <w:jc w:val="both"/>
        <w:rPr>
          <w:rFonts w:asciiTheme="minorHAnsi" w:hAnsiTheme="minorHAnsi" w:cstheme="minorHAnsi"/>
        </w:rPr>
      </w:pPr>
    </w:p>
    <w:p w:rsidR="004111A5" w:rsidRPr="004111A5" w:rsidRDefault="004111A5" w:rsidP="004111A5">
      <w:pPr>
        <w:jc w:val="both"/>
        <w:rPr>
          <w:rFonts w:asciiTheme="minorHAnsi" w:hAnsiTheme="minorHAnsi" w:cstheme="minorHAnsi"/>
        </w:rPr>
      </w:pPr>
      <w:bookmarkStart w:id="3" w:name="_Hlk134691369"/>
      <w:r w:rsidRPr="004111A5">
        <w:rPr>
          <w:rFonts w:asciiTheme="minorHAnsi" w:hAnsiTheme="minorHAnsi" w:cstheme="minorHAnsi"/>
        </w:rPr>
        <w:t xml:space="preserve">Guardforce Security Ltd is committed to the continual improvement of its environmental performance, with a view to reducing environmental impacts to levels not exceeding those corresponding to economically viable applications of best available practices and techniques. Our policy is appropriate to the nature, scale and environmental impacts of our activities, products and services.    </w:t>
      </w:r>
    </w:p>
    <w:p w:rsidR="004111A5" w:rsidRPr="004111A5" w:rsidRDefault="004111A5" w:rsidP="004111A5">
      <w:pPr>
        <w:jc w:val="both"/>
        <w:rPr>
          <w:rFonts w:asciiTheme="minorHAnsi" w:hAnsiTheme="minorHAnsi" w:cstheme="minorHAnsi"/>
        </w:rPr>
      </w:pPr>
    </w:p>
    <w:p w:rsidR="004111A5" w:rsidRPr="004111A5" w:rsidRDefault="004111A5" w:rsidP="004111A5">
      <w:pPr>
        <w:jc w:val="both"/>
        <w:rPr>
          <w:rFonts w:asciiTheme="minorHAnsi" w:hAnsiTheme="minorHAnsi" w:cstheme="minorHAnsi"/>
        </w:rPr>
      </w:pPr>
      <w:r w:rsidRPr="004111A5">
        <w:rPr>
          <w:rFonts w:asciiTheme="minorHAnsi" w:hAnsiTheme="minorHAnsi" w:cstheme="minorHAnsi"/>
        </w:rPr>
        <w:t>This policy is one driver for implementing and improving our HSEQ Management System so that we can maintain and potentially improve our environmental performance.  Our Senior Management Team (SMT) is committed to ensuring that we comply with applicable legal requirements which relate to our Environmental Aspects and other requirements, to prevent pollution and to continually improve our impacts on the environment.</w:t>
      </w:r>
    </w:p>
    <w:p w:rsidR="004111A5" w:rsidRPr="004111A5" w:rsidRDefault="004111A5" w:rsidP="004111A5">
      <w:pPr>
        <w:jc w:val="both"/>
        <w:rPr>
          <w:rFonts w:asciiTheme="minorHAnsi" w:hAnsiTheme="minorHAnsi" w:cstheme="minorHAnsi"/>
        </w:rPr>
      </w:pPr>
    </w:p>
    <w:p w:rsidR="004111A5" w:rsidRPr="004111A5" w:rsidRDefault="004111A5" w:rsidP="004111A5">
      <w:pPr>
        <w:jc w:val="both"/>
        <w:rPr>
          <w:rFonts w:asciiTheme="minorHAnsi" w:hAnsiTheme="minorHAnsi" w:cstheme="minorHAnsi"/>
        </w:rPr>
      </w:pPr>
      <w:r w:rsidRPr="004111A5">
        <w:rPr>
          <w:rFonts w:asciiTheme="minorHAnsi" w:hAnsiTheme="minorHAnsi" w:cstheme="minorHAnsi"/>
        </w:rPr>
        <w:t>The policy provides the framework upon which we set and review our environmental objectives and targets. Guardforce Security Ltd, shall document, implement and maintain the policy. The policy is communicated to all employees, clients, contractors, sub-contractors and suppliers both in the Site Assignment Reference Manual (ARM) and on the company website and electronic communication, to ensure their awareness of both the policy and their role in implementing, maintaining and improving the policy.</w:t>
      </w:r>
    </w:p>
    <w:p w:rsidR="004111A5" w:rsidRPr="004111A5" w:rsidRDefault="004111A5" w:rsidP="004111A5">
      <w:pPr>
        <w:jc w:val="both"/>
        <w:rPr>
          <w:rFonts w:asciiTheme="minorHAnsi" w:hAnsiTheme="minorHAnsi" w:cstheme="minorHAnsi"/>
        </w:rPr>
      </w:pPr>
    </w:p>
    <w:p w:rsidR="004111A5" w:rsidRPr="004111A5" w:rsidRDefault="004111A5" w:rsidP="004111A5">
      <w:pPr>
        <w:jc w:val="both"/>
        <w:rPr>
          <w:rFonts w:asciiTheme="minorHAnsi" w:hAnsiTheme="minorHAnsi" w:cstheme="minorHAnsi"/>
        </w:rPr>
      </w:pPr>
      <w:r w:rsidRPr="004111A5">
        <w:rPr>
          <w:rFonts w:asciiTheme="minorHAnsi" w:hAnsiTheme="minorHAnsi" w:cstheme="minorHAnsi"/>
        </w:rPr>
        <w:t>Our environmental performance will be reviewed at our Management Review (MRM) Meetings to monitor our progress and ensure our compliance, and this policy will be reviewed annually or sooner if required by legislative change or a significant change in our business.</w:t>
      </w:r>
    </w:p>
    <w:p w:rsidR="004111A5" w:rsidRPr="004111A5" w:rsidRDefault="004111A5" w:rsidP="004111A5">
      <w:pPr>
        <w:jc w:val="both"/>
        <w:rPr>
          <w:rFonts w:asciiTheme="minorHAnsi" w:hAnsiTheme="minorHAnsi" w:cstheme="minorHAnsi"/>
        </w:rPr>
      </w:pPr>
    </w:p>
    <w:p w:rsidR="004111A5" w:rsidRPr="004111A5" w:rsidRDefault="004111A5" w:rsidP="004111A5">
      <w:pPr>
        <w:jc w:val="both"/>
        <w:rPr>
          <w:rFonts w:asciiTheme="minorHAnsi" w:hAnsiTheme="minorHAnsi" w:cstheme="minorHAnsi"/>
        </w:rPr>
      </w:pPr>
      <w:r w:rsidRPr="004111A5">
        <w:rPr>
          <w:rFonts w:asciiTheme="minorHAnsi" w:hAnsiTheme="minorHAnsi" w:cstheme="minorHAnsi"/>
        </w:rPr>
        <w:t>The company reports its environmental impacts and measures through CDP, below is a brief statement taken from their website;</w:t>
      </w:r>
    </w:p>
    <w:p w:rsidR="004111A5" w:rsidRPr="004111A5" w:rsidRDefault="004111A5" w:rsidP="004111A5">
      <w:pPr>
        <w:jc w:val="both"/>
        <w:rPr>
          <w:rFonts w:asciiTheme="minorHAnsi" w:hAnsiTheme="minorHAnsi" w:cstheme="minorHAnsi"/>
        </w:rPr>
      </w:pPr>
    </w:p>
    <w:p w:rsidR="004111A5" w:rsidRPr="004111A5" w:rsidRDefault="004111A5" w:rsidP="004111A5">
      <w:pPr>
        <w:jc w:val="both"/>
        <w:rPr>
          <w:rFonts w:asciiTheme="minorHAnsi" w:hAnsiTheme="minorHAnsi" w:cstheme="minorHAnsi"/>
          <w:i/>
        </w:rPr>
      </w:pPr>
      <w:r w:rsidRPr="004111A5">
        <w:rPr>
          <w:rFonts w:asciiTheme="minorHAnsi" w:hAnsiTheme="minorHAnsi" w:cstheme="minorHAnsi"/>
          <w:i/>
          <w:spacing w:val="5"/>
          <w:shd w:val="clear" w:color="auto" w:fill="F5F7F8"/>
        </w:rPr>
        <w:t>CDP runs the global environmental disclosure system. Each year CDP supports thousands of companies, cities, states and regions to measure and manage their risks and opportunities on climate change, water security and deforestation. We do so at the request of their investors, purchasers and city stakeholders.</w:t>
      </w:r>
    </w:p>
    <w:p w:rsidR="004111A5" w:rsidRPr="004111A5" w:rsidRDefault="004111A5" w:rsidP="004111A5">
      <w:pPr>
        <w:jc w:val="both"/>
        <w:rPr>
          <w:rFonts w:asciiTheme="minorHAnsi" w:hAnsiTheme="minorHAnsi" w:cstheme="minorHAnsi"/>
          <w:i/>
        </w:rPr>
      </w:pPr>
    </w:p>
    <w:p w:rsidR="004111A5" w:rsidRPr="004111A5" w:rsidRDefault="004111A5" w:rsidP="004111A5">
      <w:pPr>
        <w:jc w:val="both"/>
        <w:rPr>
          <w:rFonts w:asciiTheme="minorHAnsi" w:hAnsiTheme="minorHAnsi" w:cstheme="minorHAnsi"/>
          <w:i/>
        </w:rPr>
      </w:pPr>
      <w:r w:rsidRPr="004111A5">
        <w:rPr>
          <w:rFonts w:asciiTheme="minorHAnsi" w:hAnsiTheme="minorHAnsi" w:cstheme="minorHAnsi"/>
          <w:i/>
          <w:spacing w:val="5"/>
          <w:shd w:val="clear" w:color="auto" w:fill="F5F7F8"/>
        </w:rPr>
        <w:t>Each year, CDP takes the information supplied in its annual reporting process and scores companies and cities based on their journey through disclosure and towards environmental leadership. Through our independent scoring methodology, we measure corporate and city progress and incentivize action on climate change, forests and water security.</w:t>
      </w:r>
    </w:p>
    <w:bookmarkEnd w:id="3"/>
    <w:p w:rsidR="004111A5" w:rsidRPr="004111A5" w:rsidRDefault="004111A5" w:rsidP="004111A5">
      <w:pPr>
        <w:jc w:val="both"/>
        <w:rPr>
          <w:rFonts w:asciiTheme="minorHAnsi" w:hAnsiTheme="minorHAnsi" w:cstheme="minorHAnsi"/>
        </w:rPr>
      </w:pPr>
    </w:p>
    <w:p w:rsidR="004111A5" w:rsidRPr="004111A5" w:rsidRDefault="004111A5" w:rsidP="004111A5">
      <w:pPr>
        <w:jc w:val="both"/>
        <w:rPr>
          <w:rFonts w:asciiTheme="minorHAnsi" w:hAnsiTheme="minorHAnsi" w:cstheme="minorHAnsi"/>
        </w:rPr>
      </w:pPr>
    </w:p>
    <w:p w:rsidR="004111A5" w:rsidRPr="004111A5" w:rsidRDefault="004111A5" w:rsidP="004111A5">
      <w:pPr>
        <w:jc w:val="both"/>
        <w:rPr>
          <w:rFonts w:asciiTheme="minorHAnsi" w:hAnsiTheme="minorHAnsi" w:cstheme="minorHAnsi"/>
        </w:rPr>
      </w:pPr>
    </w:p>
    <w:p w:rsidR="00C7692D" w:rsidRPr="004111A5" w:rsidRDefault="00C7692D" w:rsidP="00C7692D">
      <w:pPr>
        <w:rPr>
          <w:rFonts w:asciiTheme="minorHAnsi" w:hAnsiTheme="minorHAnsi" w:cstheme="minorHAnsi"/>
        </w:rPr>
      </w:pPr>
    </w:p>
    <w:p w:rsidR="00C7692D" w:rsidRPr="004111A5" w:rsidRDefault="00C7692D" w:rsidP="00C7692D">
      <w:pPr>
        <w:rPr>
          <w:rFonts w:asciiTheme="minorHAnsi" w:hAnsiTheme="minorHAnsi" w:cstheme="minorHAnsi"/>
        </w:rPr>
      </w:pPr>
    </w:p>
    <w:p w:rsidR="00C7692D" w:rsidRPr="004111A5" w:rsidRDefault="00C7692D" w:rsidP="00C7692D">
      <w:pPr>
        <w:rPr>
          <w:rFonts w:asciiTheme="minorHAnsi" w:hAnsiTheme="minorHAnsi" w:cstheme="minorHAnsi"/>
        </w:rPr>
      </w:pPr>
    </w:p>
    <w:p w:rsidR="00C7692D" w:rsidRPr="004111A5" w:rsidRDefault="00C7692D" w:rsidP="00C7692D">
      <w:pPr>
        <w:rPr>
          <w:rFonts w:asciiTheme="minorHAnsi" w:hAnsiTheme="minorHAnsi" w:cstheme="minorHAnsi"/>
        </w:rPr>
      </w:pPr>
    </w:p>
    <w:p w:rsidR="00C7692D" w:rsidRPr="004111A5" w:rsidRDefault="00C7692D" w:rsidP="00C7692D">
      <w:pPr>
        <w:rPr>
          <w:rFonts w:asciiTheme="minorHAnsi" w:hAnsiTheme="minorHAnsi" w:cstheme="minorHAnsi"/>
        </w:rPr>
      </w:pPr>
    </w:p>
    <w:p w:rsidR="00C7692D" w:rsidRPr="004111A5" w:rsidRDefault="00C7692D" w:rsidP="00C7692D">
      <w:pPr>
        <w:rPr>
          <w:rFonts w:asciiTheme="minorHAnsi" w:hAnsiTheme="minorHAnsi" w:cstheme="minorHAnsi"/>
        </w:rPr>
      </w:pPr>
    </w:p>
    <w:p w:rsidR="00C7692D" w:rsidRPr="004111A5" w:rsidRDefault="00C7692D" w:rsidP="00C7692D">
      <w:pPr>
        <w:rPr>
          <w:rFonts w:asciiTheme="minorHAnsi" w:hAnsiTheme="minorHAnsi" w:cstheme="minorHAnsi"/>
        </w:rPr>
      </w:pPr>
    </w:p>
    <w:tbl>
      <w:tblPr>
        <w:tblStyle w:val="TableGrid"/>
        <w:tblW w:w="0" w:type="auto"/>
        <w:tblInd w:w="111" w:type="dxa"/>
        <w:shd w:val="clear" w:color="auto" w:fill="244061" w:themeFill="accent1" w:themeFillShade="80"/>
        <w:tblLook w:val="04A0" w:firstRow="1" w:lastRow="0" w:firstColumn="1" w:lastColumn="0" w:noHBand="0" w:noVBand="1"/>
      </w:tblPr>
      <w:tblGrid>
        <w:gridCol w:w="8905"/>
      </w:tblGrid>
      <w:tr w:rsidR="00C7692D" w:rsidRPr="004111A5" w:rsidTr="003A4735">
        <w:tc>
          <w:tcPr>
            <w:tcW w:w="9016" w:type="dxa"/>
            <w:shd w:val="clear" w:color="auto" w:fill="244061" w:themeFill="accent1" w:themeFillShade="80"/>
          </w:tcPr>
          <w:p w:rsidR="00C7692D" w:rsidRPr="004111A5" w:rsidRDefault="00C7692D" w:rsidP="00C7692D">
            <w:pPr>
              <w:pStyle w:val="ListParagraph"/>
              <w:numPr>
                <w:ilvl w:val="0"/>
                <w:numId w:val="40"/>
              </w:numPr>
              <w:contextualSpacing w:val="0"/>
              <w:jc w:val="center"/>
              <w:rPr>
                <w:rFonts w:asciiTheme="minorHAnsi" w:hAnsiTheme="minorHAnsi" w:cstheme="minorHAnsi"/>
                <w:color w:val="FFFFFF" w:themeColor="background1"/>
              </w:rPr>
            </w:pPr>
            <w:r w:rsidRPr="004111A5">
              <w:rPr>
                <w:rFonts w:asciiTheme="minorHAnsi" w:hAnsiTheme="minorHAnsi" w:cstheme="minorHAnsi"/>
                <w:color w:val="FFFFFF" w:themeColor="background1"/>
              </w:rPr>
              <w:lastRenderedPageBreak/>
              <w:t>GUARDFORCE SECURITY DATA PROTECTION POLICY</w:t>
            </w:r>
            <w:r w:rsidR="00E3761F">
              <w:rPr>
                <w:rFonts w:asciiTheme="minorHAnsi" w:hAnsiTheme="minorHAnsi" w:cstheme="minorHAnsi"/>
                <w:color w:val="FFFFFF" w:themeColor="background1"/>
              </w:rPr>
              <w:t xml:space="preserve"> (GDPR)</w:t>
            </w:r>
          </w:p>
          <w:p w:rsidR="00C7692D" w:rsidRPr="004111A5" w:rsidRDefault="00C7692D" w:rsidP="003A4735">
            <w:pPr>
              <w:spacing w:line="230" w:lineRule="exact"/>
              <w:ind w:right="96"/>
              <w:rPr>
                <w:rFonts w:asciiTheme="minorHAnsi" w:eastAsia="Arial" w:hAnsiTheme="minorHAnsi" w:cstheme="minorHAnsi"/>
              </w:rPr>
            </w:pPr>
          </w:p>
        </w:tc>
      </w:tr>
    </w:tbl>
    <w:p w:rsidR="00C7692D" w:rsidRPr="004111A5" w:rsidRDefault="00C7692D" w:rsidP="00C7692D">
      <w:pPr>
        <w:spacing w:line="230" w:lineRule="exact"/>
        <w:ind w:left="111" w:right="96"/>
        <w:rPr>
          <w:rFonts w:asciiTheme="minorHAnsi" w:eastAsia="Arial" w:hAnsiTheme="minorHAnsi" w:cstheme="minorHAnsi"/>
        </w:rPr>
      </w:pPr>
    </w:p>
    <w:p w:rsidR="00C7692D" w:rsidRPr="004111A5" w:rsidRDefault="00C7692D" w:rsidP="00C7692D">
      <w:pPr>
        <w:spacing w:line="230" w:lineRule="exact"/>
        <w:ind w:left="111" w:right="96"/>
        <w:rPr>
          <w:rFonts w:asciiTheme="minorHAnsi" w:eastAsia="Arial" w:hAnsiTheme="minorHAnsi" w:cstheme="minorHAnsi"/>
        </w:rPr>
      </w:pPr>
    </w:p>
    <w:p w:rsidR="00C7692D" w:rsidRPr="004111A5" w:rsidRDefault="00C7692D" w:rsidP="00C7692D">
      <w:pPr>
        <w:spacing w:line="230" w:lineRule="exact"/>
        <w:ind w:left="111" w:right="96"/>
        <w:rPr>
          <w:rFonts w:asciiTheme="minorHAnsi" w:eastAsia="Arial" w:hAnsiTheme="minorHAnsi" w:cstheme="minorHAnsi"/>
        </w:rPr>
      </w:pPr>
      <w:r w:rsidRPr="004111A5">
        <w:rPr>
          <w:rFonts w:asciiTheme="minorHAnsi" w:eastAsia="Arial" w:hAnsiTheme="minorHAnsi" w:cstheme="minorHAnsi"/>
        </w:rPr>
        <w:t>Data</w:t>
      </w:r>
      <w:r w:rsidRPr="004111A5">
        <w:rPr>
          <w:rFonts w:asciiTheme="minorHAnsi" w:eastAsia="Arial" w:hAnsiTheme="minorHAnsi" w:cstheme="minorHAnsi"/>
          <w:spacing w:val="15"/>
        </w:rPr>
        <w:t xml:space="preserve"> </w:t>
      </w:r>
      <w:r w:rsidRPr="004111A5">
        <w:rPr>
          <w:rFonts w:asciiTheme="minorHAnsi" w:eastAsia="Arial" w:hAnsiTheme="minorHAnsi" w:cstheme="minorHAnsi"/>
          <w:spacing w:val="-1"/>
        </w:rPr>
        <w:t>u</w:t>
      </w:r>
      <w:r w:rsidRPr="004111A5">
        <w:rPr>
          <w:rFonts w:asciiTheme="minorHAnsi" w:eastAsia="Arial" w:hAnsiTheme="minorHAnsi" w:cstheme="minorHAnsi"/>
          <w:spacing w:val="1"/>
        </w:rPr>
        <w:t>s</w:t>
      </w:r>
      <w:r w:rsidRPr="004111A5">
        <w:rPr>
          <w:rFonts w:asciiTheme="minorHAnsi" w:eastAsia="Arial" w:hAnsiTheme="minorHAnsi" w:cstheme="minorHAnsi"/>
        </w:rPr>
        <w:t>ers</w:t>
      </w:r>
      <w:r w:rsidRPr="004111A5">
        <w:rPr>
          <w:rFonts w:asciiTheme="minorHAnsi" w:eastAsia="Arial" w:hAnsiTheme="minorHAnsi" w:cstheme="minorHAnsi"/>
          <w:spacing w:val="15"/>
        </w:rPr>
        <w:t xml:space="preserve"> </w:t>
      </w:r>
      <w:r w:rsidRPr="004111A5">
        <w:rPr>
          <w:rFonts w:asciiTheme="minorHAnsi" w:eastAsia="Arial" w:hAnsiTheme="minorHAnsi" w:cstheme="minorHAnsi"/>
          <w:spacing w:val="-1"/>
        </w:rPr>
        <w:t>m</w:t>
      </w:r>
      <w:r w:rsidRPr="004111A5">
        <w:rPr>
          <w:rFonts w:asciiTheme="minorHAnsi" w:eastAsia="Arial" w:hAnsiTheme="minorHAnsi" w:cstheme="minorHAnsi"/>
        </w:rPr>
        <w:t>ust</w:t>
      </w:r>
      <w:r w:rsidRPr="004111A5">
        <w:rPr>
          <w:rFonts w:asciiTheme="minorHAnsi" w:eastAsia="Arial" w:hAnsiTheme="minorHAnsi" w:cstheme="minorHAnsi"/>
          <w:spacing w:val="15"/>
        </w:rPr>
        <w:t xml:space="preserve"> </w:t>
      </w:r>
      <w:r w:rsidRPr="004111A5">
        <w:rPr>
          <w:rFonts w:asciiTheme="minorHAnsi" w:eastAsia="Arial" w:hAnsiTheme="minorHAnsi" w:cstheme="minorHAnsi"/>
        </w:rPr>
        <w:t>c</w:t>
      </w:r>
      <w:r w:rsidRPr="004111A5">
        <w:rPr>
          <w:rFonts w:asciiTheme="minorHAnsi" w:eastAsia="Arial" w:hAnsiTheme="minorHAnsi" w:cstheme="minorHAnsi"/>
          <w:spacing w:val="-1"/>
        </w:rPr>
        <w:t>o</w:t>
      </w:r>
      <w:r w:rsidRPr="004111A5">
        <w:rPr>
          <w:rFonts w:asciiTheme="minorHAnsi" w:eastAsia="Arial" w:hAnsiTheme="minorHAnsi" w:cstheme="minorHAnsi"/>
        </w:rPr>
        <w:t>mply</w:t>
      </w:r>
      <w:r w:rsidRPr="004111A5">
        <w:rPr>
          <w:rFonts w:asciiTheme="minorHAnsi" w:eastAsia="Arial" w:hAnsiTheme="minorHAnsi" w:cstheme="minorHAnsi"/>
          <w:spacing w:val="15"/>
        </w:rPr>
        <w:t xml:space="preserve"> </w:t>
      </w:r>
      <w:r w:rsidRPr="004111A5">
        <w:rPr>
          <w:rFonts w:asciiTheme="minorHAnsi" w:eastAsia="Arial" w:hAnsiTheme="minorHAnsi" w:cstheme="minorHAnsi"/>
        </w:rPr>
        <w:t>with</w:t>
      </w:r>
      <w:r w:rsidRPr="004111A5">
        <w:rPr>
          <w:rFonts w:asciiTheme="minorHAnsi" w:eastAsia="Arial" w:hAnsiTheme="minorHAnsi" w:cstheme="minorHAnsi"/>
          <w:spacing w:val="15"/>
        </w:rPr>
        <w:t xml:space="preserve"> </w:t>
      </w:r>
      <w:r w:rsidRPr="004111A5">
        <w:rPr>
          <w:rFonts w:asciiTheme="minorHAnsi" w:eastAsia="Arial" w:hAnsiTheme="minorHAnsi" w:cstheme="minorHAnsi"/>
        </w:rPr>
        <w:t>the</w:t>
      </w:r>
      <w:r w:rsidRPr="004111A5">
        <w:rPr>
          <w:rFonts w:asciiTheme="minorHAnsi" w:eastAsia="Arial" w:hAnsiTheme="minorHAnsi" w:cstheme="minorHAnsi"/>
          <w:spacing w:val="15"/>
        </w:rPr>
        <w:t xml:space="preserve"> </w:t>
      </w:r>
      <w:r w:rsidRPr="004111A5">
        <w:rPr>
          <w:rFonts w:asciiTheme="minorHAnsi" w:eastAsia="Arial" w:hAnsiTheme="minorHAnsi" w:cstheme="minorHAnsi"/>
        </w:rPr>
        <w:t>Data</w:t>
      </w:r>
      <w:r w:rsidRPr="004111A5">
        <w:rPr>
          <w:rFonts w:asciiTheme="minorHAnsi" w:eastAsia="Arial" w:hAnsiTheme="minorHAnsi" w:cstheme="minorHAnsi"/>
          <w:spacing w:val="15"/>
        </w:rPr>
        <w:t xml:space="preserve"> </w:t>
      </w:r>
      <w:r w:rsidRPr="004111A5">
        <w:rPr>
          <w:rFonts w:asciiTheme="minorHAnsi" w:eastAsia="Arial" w:hAnsiTheme="minorHAnsi" w:cstheme="minorHAnsi"/>
        </w:rPr>
        <w:t>Protecti</w:t>
      </w:r>
      <w:r w:rsidRPr="004111A5">
        <w:rPr>
          <w:rFonts w:asciiTheme="minorHAnsi" w:eastAsia="Arial" w:hAnsiTheme="minorHAnsi" w:cstheme="minorHAnsi"/>
          <w:spacing w:val="-1"/>
        </w:rPr>
        <w:t>o</w:t>
      </w:r>
      <w:r w:rsidRPr="004111A5">
        <w:rPr>
          <w:rFonts w:asciiTheme="minorHAnsi" w:eastAsia="Arial" w:hAnsiTheme="minorHAnsi" w:cstheme="minorHAnsi"/>
        </w:rPr>
        <w:t>n</w:t>
      </w:r>
      <w:r w:rsidRPr="004111A5">
        <w:rPr>
          <w:rFonts w:asciiTheme="minorHAnsi" w:eastAsia="Arial" w:hAnsiTheme="minorHAnsi" w:cstheme="minorHAnsi"/>
          <w:spacing w:val="15"/>
        </w:rPr>
        <w:t xml:space="preserve"> </w:t>
      </w:r>
      <w:r w:rsidRPr="004111A5">
        <w:rPr>
          <w:rFonts w:asciiTheme="minorHAnsi" w:eastAsia="Arial" w:hAnsiTheme="minorHAnsi" w:cstheme="minorHAnsi"/>
        </w:rPr>
        <w:t>pr</w:t>
      </w:r>
      <w:r w:rsidRPr="004111A5">
        <w:rPr>
          <w:rFonts w:asciiTheme="minorHAnsi" w:eastAsia="Arial" w:hAnsiTheme="minorHAnsi" w:cstheme="minorHAnsi"/>
          <w:spacing w:val="-1"/>
        </w:rPr>
        <w:t>i</w:t>
      </w:r>
      <w:r w:rsidRPr="004111A5">
        <w:rPr>
          <w:rFonts w:asciiTheme="minorHAnsi" w:eastAsia="Arial" w:hAnsiTheme="minorHAnsi" w:cstheme="minorHAnsi"/>
        </w:rPr>
        <w:t>nc</w:t>
      </w:r>
      <w:r w:rsidRPr="004111A5">
        <w:rPr>
          <w:rFonts w:asciiTheme="minorHAnsi" w:eastAsia="Arial" w:hAnsiTheme="minorHAnsi" w:cstheme="minorHAnsi"/>
          <w:spacing w:val="-1"/>
        </w:rPr>
        <w:t>i</w:t>
      </w:r>
      <w:r w:rsidRPr="004111A5">
        <w:rPr>
          <w:rFonts w:asciiTheme="minorHAnsi" w:eastAsia="Arial" w:hAnsiTheme="minorHAnsi" w:cstheme="minorHAnsi"/>
        </w:rPr>
        <w:t>p</w:t>
      </w:r>
      <w:r w:rsidRPr="004111A5">
        <w:rPr>
          <w:rFonts w:asciiTheme="minorHAnsi" w:eastAsia="Arial" w:hAnsiTheme="minorHAnsi" w:cstheme="minorHAnsi"/>
          <w:spacing w:val="-1"/>
        </w:rPr>
        <w:t>l</w:t>
      </w:r>
      <w:r w:rsidRPr="004111A5">
        <w:rPr>
          <w:rFonts w:asciiTheme="minorHAnsi" w:eastAsia="Arial" w:hAnsiTheme="minorHAnsi" w:cstheme="minorHAnsi"/>
        </w:rPr>
        <w:t>es</w:t>
      </w:r>
      <w:r w:rsidRPr="004111A5">
        <w:rPr>
          <w:rFonts w:asciiTheme="minorHAnsi" w:eastAsia="Arial" w:hAnsiTheme="minorHAnsi" w:cstheme="minorHAnsi"/>
          <w:spacing w:val="15"/>
        </w:rPr>
        <w:t xml:space="preserve"> </w:t>
      </w:r>
      <w:r w:rsidRPr="004111A5">
        <w:rPr>
          <w:rFonts w:asciiTheme="minorHAnsi" w:eastAsia="Arial" w:hAnsiTheme="minorHAnsi" w:cstheme="minorHAnsi"/>
        </w:rPr>
        <w:t>of</w:t>
      </w:r>
      <w:r w:rsidRPr="004111A5">
        <w:rPr>
          <w:rFonts w:asciiTheme="minorHAnsi" w:eastAsia="Arial" w:hAnsiTheme="minorHAnsi" w:cstheme="minorHAnsi"/>
          <w:spacing w:val="15"/>
        </w:rPr>
        <w:t xml:space="preserve"> </w:t>
      </w:r>
      <w:r w:rsidRPr="004111A5">
        <w:rPr>
          <w:rFonts w:asciiTheme="minorHAnsi" w:eastAsia="Arial" w:hAnsiTheme="minorHAnsi" w:cstheme="minorHAnsi"/>
        </w:rPr>
        <w:t>g</w:t>
      </w:r>
      <w:r w:rsidRPr="004111A5">
        <w:rPr>
          <w:rFonts w:asciiTheme="minorHAnsi" w:eastAsia="Arial" w:hAnsiTheme="minorHAnsi" w:cstheme="minorHAnsi"/>
          <w:spacing w:val="-1"/>
        </w:rPr>
        <w:t>o</w:t>
      </w:r>
      <w:r w:rsidRPr="004111A5">
        <w:rPr>
          <w:rFonts w:asciiTheme="minorHAnsi" w:eastAsia="Arial" w:hAnsiTheme="minorHAnsi" w:cstheme="minorHAnsi"/>
        </w:rPr>
        <w:t>od</w:t>
      </w:r>
      <w:r w:rsidRPr="004111A5">
        <w:rPr>
          <w:rFonts w:asciiTheme="minorHAnsi" w:eastAsia="Arial" w:hAnsiTheme="minorHAnsi" w:cstheme="minorHAnsi"/>
          <w:spacing w:val="15"/>
        </w:rPr>
        <w:t xml:space="preserve"> </w:t>
      </w:r>
      <w:r w:rsidRPr="004111A5">
        <w:rPr>
          <w:rFonts w:asciiTheme="minorHAnsi" w:eastAsia="Arial" w:hAnsiTheme="minorHAnsi" w:cstheme="minorHAnsi"/>
        </w:rPr>
        <w:t>pr</w:t>
      </w:r>
      <w:r w:rsidRPr="004111A5">
        <w:rPr>
          <w:rFonts w:asciiTheme="minorHAnsi" w:eastAsia="Arial" w:hAnsiTheme="minorHAnsi" w:cstheme="minorHAnsi"/>
          <w:spacing w:val="-1"/>
        </w:rPr>
        <w:t>a</w:t>
      </w:r>
      <w:r w:rsidRPr="004111A5">
        <w:rPr>
          <w:rFonts w:asciiTheme="minorHAnsi" w:eastAsia="Arial" w:hAnsiTheme="minorHAnsi" w:cstheme="minorHAnsi"/>
          <w:spacing w:val="1"/>
        </w:rPr>
        <w:t>c</w:t>
      </w:r>
      <w:r w:rsidRPr="004111A5">
        <w:rPr>
          <w:rFonts w:asciiTheme="minorHAnsi" w:eastAsia="Arial" w:hAnsiTheme="minorHAnsi" w:cstheme="minorHAnsi"/>
        </w:rPr>
        <w:t>tice</w:t>
      </w:r>
      <w:r w:rsidRPr="004111A5">
        <w:rPr>
          <w:rFonts w:asciiTheme="minorHAnsi" w:eastAsia="Arial" w:hAnsiTheme="minorHAnsi" w:cstheme="minorHAnsi"/>
          <w:spacing w:val="15"/>
        </w:rPr>
        <w:t xml:space="preserve"> </w:t>
      </w:r>
      <w:r w:rsidRPr="004111A5">
        <w:rPr>
          <w:rFonts w:asciiTheme="minorHAnsi" w:eastAsia="Arial" w:hAnsiTheme="minorHAnsi" w:cstheme="minorHAnsi"/>
        </w:rPr>
        <w:t>which</w:t>
      </w:r>
      <w:r w:rsidRPr="004111A5">
        <w:rPr>
          <w:rFonts w:asciiTheme="minorHAnsi" w:eastAsia="Arial" w:hAnsiTheme="minorHAnsi" w:cstheme="minorHAnsi"/>
          <w:spacing w:val="15"/>
        </w:rPr>
        <w:t xml:space="preserve"> </w:t>
      </w:r>
      <w:r w:rsidRPr="004111A5">
        <w:rPr>
          <w:rFonts w:asciiTheme="minorHAnsi" w:eastAsia="Arial" w:hAnsiTheme="minorHAnsi" w:cstheme="minorHAnsi"/>
          <w:spacing w:val="-1"/>
        </w:rPr>
        <w:t>u</w:t>
      </w:r>
      <w:r w:rsidRPr="004111A5">
        <w:rPr>
          <w:rFonts w:asciiTheme="minorHAnsi" w:eastAsia="Arial" w:hAnsiTheme="minorHAnsi" w:cstheme="minorHAnsi"/>
        </w:rPr>
        <w:t>nd</w:t>
      </w:r>
      <w:r w:rsidRPr="004111A5">
        <w:rPr>
          <w:rFonts w:asciiTheme="minorHAnsi" w:eastAsia="Arial" w:hAnsiTheme="minorHAnsi" w:cstheme="minorHAnsi"/>
          <w:spacing w:val="-1"/>
        </w:rPr>
        <w:t>e</w:t>
      </w:r>
      <w:r w:rsidRPr="004111A5">
        <w:rPr>
          <w:rFonts w:asciiTheme="minorHAnsi" w:eastAsia="Arial" w:hAnsiTheme="minorHAnsi" w:cstheme="minorHAnsi"/>
        </w:rPr>
        <w:t>rpin</w:t>
      </w:r>
      <w:r w:rsidRPr="004111A5">
        <w:rPr>
          <w:rFonts w:asciiTheme="minorHAnsi" w:eastAsia="Arial" w:hAnsiTheme="minorHAnsi" w:cstheme="minorHAnsi"/>
          <w:spacing w:val="14"/>
        </w:rPr>
        <w:t xml:space="preserve"> </w:t>
      </w:r>
      <w:r w:rsidRPr="004111A5">
        <w:rPr>
          <w:rFonts w:asciiTheme="minorHAnsi" w:eastAsia="Arial" w:hAnsiTheme="minorHAnsi" w:cstheme="minorHAnsi"/>
        </w:rPr>
        <w:t>the</w:t>
      </w:r>
      <w:r w:rsidRPr="004111A5">
        <w:rPr>
          <w:rFonts w:asciiTheme="minorHAnsi" w:eastAsia="Arial" w:hAnsiTheme="minorHAnsi" w:cstheme="minorHAnsi"/>
          <w:spacing w:val="15"/>
        </w:rPr>
        <w:t xml:space="preserve"> </w:t>
      </w:r>
      <w:r w:rsidRPr="004111A5">
        <w:rPr>
          <w:rFonts w:asciiTheme="minorHAnsi" w:eastAsia="Arial" w:hAnsiTheme="minorHAnsi" w:cstheme="minorHAnsi"/>
        </w:rPr>
        <w:t>Act.</w:t>
      </w:r>
      <w:r w:rsidRPr="004111A5">
        <w:rPr>
          <w:rFonts w:asciiTheme="minorHAnsi" w:eastAsia="Arial" w:hAnsiTheme="minorHAnsi" w:cstheme="minorHAnsi"/>
          <w:spacing w:val="15"/>
        </w:rPr>
        <w:t xml:space="preserve"> </w:t>
      </w:r>
      <w:r w:rsidRPr="004111A5">
        <w:rPr>
          <w:rFonts w:asciiTheme="minorHAnsi" w:eastAsia="Arial" w:hAnsiTheme="minorHAnsi" w:cstheme="minorHAnsi"/>
        </w:rPr>
        <w:t>These</w:t>
      </w:r>
      <w:r w:rsidRPr="004111A5">
        <w:rPr>
          <w:rFonts w:asciiTheme="minorHAnsi" w:eastAsia="Arial" w:hAnsiTheme="minorHAnsi" w:cstheme="minorHAnsi"/>
          <w:spacing w:val="15"/>
        </w:rPr>
        <w:t xml:space="preserve"> </w:t>
      </w:r>
      <w:r w:rsidRPr="004111A5">
        <w:rPr>
          <w:rFonts w:asciiTheme="minorHAnsi" w:eastAsia="Arial" w:hAnsiTheme="minorHAnsi" w:cstheme="minorHAnsi"/>
        </w:rPr>
        <w:t>sta</w:t>
      </w:r>
      <w:r w:rsidRPr="004111A5">
        <w:rPr>
          <w:rFonts w:asciiTheme="minorHAnsi" w:eastAsia="Arial" w:hAnsiTheme="minorHAnsi" w:cstheme="minorHAnsi"/>
          <w:spacing w:val="-2"/>
        </w:rPr>
        <w:t>t</w:t>
      </w:r>
      <w:r w:rsidRPr="004111A5">
        <w:rPr>
          <w:rFonts w:asciiTheme="minorHAnsi" w:eastAsia="Arial" w:hAnsiTheme="minorHAnsi" w:cstheme="minorHAnsi"/>
        </w:rPr>
        <w:t>e that personal</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data s</w:t>
      </w:r>
      <w:r w:rsidRPr="004111A5">
        <w:rPr>
          <w:rFonts w:asciiTheme="minorHAnsi" w:eastAsia="Arial" w:hAnsiTheme="minorHAnsi" w:cstheme="minorHAnsi"/>
          <w:spacing w:val="-1"/>
        </w:rPr>
        <w:t>h</w:t>
      </w:r>
      <w:r w:rsidRPr="004111A5">
        <w:rPr>
          <w:rFonts w:asciiTheme="minorHAnsi" w:eastAsia="Arial" w:hAnsiTheme="minorHAnsi" w:cstheme="minorHAnsi"/>
        </w:rPr>
        <w:t>all:</w:t>
      </w:r>
    </w:p>
    <w:p w:rsidR="00C7692D" w:rsidRPr="004111A5" w:rsidRDefault="00C7692D" w:rsidP="00C7692D">
      <w:pPr>
        <w:spacing w:before="7" w:line="220" w:lineRule="exact"/>
        <w:rPr>
          <w:rFonts w:asciiTheme="minorHAnsi" w:hAnsiTheme="minorHAnsi" w:cstheme="minorHAnsi"/>
        </w:rPr>
      </w:pPr>
    </w:p>
    <w:p w:rsidR="00C7692D" w:rsidRPr="004111A5" w:rsidRDefault="00C7692D" w:rsidP="00C7692D">
      <w:pPr>
        <w:pStyle w:val="ListParagraph"/>
        <w:numPr>
          <w:ilvl w:val="0"/>
          <w:numId w:val="3"/>
        </w:numPr>
        <w:spacing w:after="240"/>
        <w:ind w:left="851" w:right="282"/>
        <w:jc w:val="both"/>
        <w:rPr>
          <w:rFonts w:asciiTheme="minorHAnsi" w:eastAsia="Arial" w:hAnsiTheme="minorHAnsi" w:cstheme="minorHAnsi"/>
        </w:rPr>
      </w:pPr>
      <w:r w:rsidRPr="004111A5">
        <w:rPr>
          <w:rFonts w:asciiTheme="minorHAnsi" w:eastAsia="Arial" w:hAnsiTheme="minorHAnsi" w:cstheme="minorHAnsi"/>
        </w:rPr>
        <w:t>Be obtained</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and process</w:t>
      </w:r>
      <w:r w:rsidRPr="004111A5">
        <w:rPr>
          <w:rFonts w:asciiTheme="minorHAnsi" w:eastAsia="Arial" w:hAnsiTheme="minorHAnsi" w:cstheme="minorHAnsi"/>
          <w:spacing w:val="-1"/>
        </w:rPr>
        <w:t>e</w:t>
      </w:r>
      <w:r w:rsidRPr="004111A5">
        <w:rPr>
          <w:rFonts w:asciiTheme="minorHAnsi" w:eastAsia="Arial" w:hAnsiTheme="minorHAnsi" w:cstheme="minorHAnsi"/>
        </w:rPr>
        <w:t>d fairly and l</w:t>
      </w:r>
      <w:r w:rsidRPr="004111A5">
        <w:rPr>
          <w:rFonts w:asciiTheme="minorHAnsi" w:eastAsia="Arial" w:hAnsiTheme="minorHAnsi" w:cstheme="minorHAnsi"/>
          <w:spacing w:val="-1"/>
        </w:rPr>
        <w:t>a</w:t>
      </w:r>
      <w:r w:rsidRPr="004111A5">
        <w:rPr>
          <w:rFonts w:asciiTheme="minorHAnsi" w:eastAsia="Arial" w:hAnsiTheme="minorHAnsi" w:cstheme="minorHAnsi"/>
        </w:rPr>
        <w:t>wfully (the s</w:t>
      </w:r>
      <w:r w:rsidRPr="004111A5">
        <w:rPr>
          <w:rFonts w:asciiTheme="minorHAnsi" w:eastAsia="Arial" w:hAnsiTheme="minorHAnsi" w:cstheme="minorHAnsi"/>
          <w:spacing w:val="-1"/>
        </w:rPr>
        <w:t>u</w:t>
      </w:r>
      <w:r w:rsidRPr="004111A5">
        <w:rPr>
          <w:rFonts w:asciiTheme="minorHAnsi" w:eastAsia="Arial" w:hAnsiTheme="minorHAnsi" w:cstheme="minorHAnsi"/>
        </w:rPr>
        <w:t xml:space="preserve">bject of the </w:t>
      </w:r>
      <w:r w:rsidRPr="004111A5">
        <w:rPr>
          <w:rFonts w:asciiTheme="minorHAnsi" w:eastAsia="Arial" w:hAnsiTheme="minorHAnsi" w:cstheme="minorHAnsi"/>
          <w:spacing w:val="-1"/>
        </w:rPr>
        <w:t>d</w:t>
      </w:r>
      <w:r w:rsidRPr="004111A5">
        <w:rPr>
          <w:rFonts w:asciiTheme="minorHAnsi" w:eastAsia="Arial" w:hAnsiTheme="minorHAnsi" w:cstheme="minorHAnsi"/>
        </w:rPr>
        <w:t>ata has co</w:t>
      </w:r>
      <w:r w:rsidRPr="004111A5">
        <w:rPr>
          <w:rFonts w:asciiTheme="minorHAnsi" w:eastAsia="Arial" w:hAnsiTheme="minorHAnsi" w:cstheme="minorHAnsi"/>
          <w:spacing w:val="-1"/>
        </w:rPr>
        <w:t>ns</w:t>
      </w:r>
      <w:r w:rsidRPr="004111A5">
        <w:rPr>
          <w:rFonts w:asciiTheme="minorHAnsi" w:eastAsia="Arial" w:hAnsiTheme="minorHAnsi" w:cstheme="minorHAnsi"/>
        </w:rPr>
        <w:t>ented              to   its    collection and</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us</w:t>
      </w:r>
      <w:r w:rsidRPr="004111A5">
        <w:rPr>
          <w:rFonts w:asciiTheme="minorHAnsi" w:eastAsia="Arial" w:hAnsiTheme="minorHAnsi" w:cstheme="minorHAnsi"/>
          <w:spacing w:val="-1"/>
        </w:rPr>
        <w:t>e</w:t>
      </w:r>
      <w:r w:rsidRPr="004111A5">
        <w:rPr>
          <w:rFonts w:asciiTheme="minorHAnsi" w:eastAsia="Arial" w:hAnsiTheme="minorHAnsi" w:cstheme="minorHAnsi"/>
        </w:rPr>
        <w:t>)</w:t>
      </w:r>
    </w:p>
    <w:p w:rsidR="00C7692D" w:rsidRPr="004111A5" w:rsidRDefault="00C7692D" w:rsidP="00C7692D">
      <w:pPr>
        <w:pStyle w:val="ListParagraph"/>
        <w:numPr>
          <w:ilvl w:val="0"/>
          <w:numId w:val="4"/>
        </w:numPr>
        <w:spacing w:line="360" w:lineRule="auto"/>
        <w:ind w:right="-46"/>
        <w:jc w:val="both"/>
        <w:rPr>
          <w:rFonts w:asciiTheme="minorHAnsi" w:eastAsia="Arial" w:hAnsiTheme="minorHAnsi" w:cstheme="minorHAnsi"/>
        </w:rPr>
      </w:pPr>
      <w:r w:rsidRPr="004111A5">
        <w:rPr>
          <w:rFonts w:asciiTheme="minorHAnsi" w:eastAsia="Arial" w:hAnsiTheme="minorHAnsi" w:cstheme="minorHAnsi"/>
        </w:rPr>
        <w:t xml:space="preserve"> Be held only for s</w:t>
      </w:r>
      <w:r w:rsidRPr="004111A5">
        <w:rPr>
          <w:rFonts w:asciiTheme="minorHAnsi" w:eastAsia="Arial" w:hAnsiTheme="minorHAnsi" w:cstheme="minorHAnsi"/>
          <w:spacing w:val="-1"/>
        </w:rPr>
        <w:t>p</w:t>
      </w:r>
      <w:r w:rsidRPr="004111A5">
        <w:rPr>
          <w:rFonts w:asciiTheme="minorHAnsi" w:eastAsia="Arial" w:hAnsiTheme="minorHAnsi" w:cstheme="minorHAnsi"/>
        </w:rPr>
        <w:t>ecifi</w:t>
      </w:r>
      <w:r w:rsidRPr="004111A5">
        <w:rPr>
          <w:rFonts w:asciiTheme="minorHAnsi" w:eastAsia="Arial" w:hAnsiTheme="minorHAnsi" w:cstheme="minorHAnsi"/>
          <w:spacing w:val="-1"/>
        </w:rPr>
        <w:t>e</w:t>
      </w:r>
      <w:r w:rsidRPr="004111A5">
        <w:rPr>
          <w:rFonts w:asciiTheme="minorHAnsi" w:eastAsia="Arial" w:hAnsiTheme="minorHAnsi" w:cstheme="minorHAnsi"/>
        </w:rPr>
        <w:t xml:space="preserve">d </w:t>
      </w:r>
      <w:r w:rsidRPr="004111A5">
        <w:rPr>
          <w:rFonts w:asciiTheme="minorHAnsi" w:eastAsia="Arial" w:hAnsiTheme="minorHAnsi" w:cstheme="minorHAnsi"/>
          <w:spacing w:val="-1"/>
        </w:rPr>
        <w:t>p</w:t>
      </w:r>
      <w:r w:rsidRPr="004111A5">
        <w:rPr>
          <w:rFonts w:asciiTheme="minorHAnsi" w:eastAsia="Arial" w:hAnsiTheme="minorHAnsi" w:cstheme="minorHAnsi"/>
        </w:rPr>
        <w:t>urp</w:t>
      </w:r>
      <w:r w:rsidRPr="004111A5">
        <w:rPr>
          <w:rFonts w:asciiTheme="minorHAnsi" w:eastAsia="Arial" w:hAnsiTheme="minorHAnsi" w:cstheme="minorHAnsi"/>
          <w:spacing w:val="-1"/>
        </w:rPr>
        <w:t>o</w:t>
      </w:r>
      <w:r w:rsidRPr="004111A5">
        <w:rPr>
          <w:rFonts w:asciiTheme="minorHAnsi" w:eastAsia="Arial" w:hAnsiTheme="minorHAnsi" w:cstheme="minorHAnsi"/>
          <w:spacing w:val="1"/>
        </w:rPr>
        <w:t>s</w:t>
      </w:r>
      <w:r w:rsidRPr="004111A5">
        <w:rPr>
          <w:rFonts w:asciiTheme="minorHAnsi" w:eastAsia="Arial" w:hAnsiTheme="minorHAnsi" w:cstheme="minorHAnsi"/>
          <w:spacing w:val="-1"/>
        </w:rPr>
        <w:t>e</w:t>
      </w:r>
      <w:r w:rsidRPr="004111A5">
        <w:rPr>
          <w:rFonts w:asciiTheme="minorHAnsi" w:eastAsia="Arial" w:hAnsiTheme="minorHAnsi" w:cstheme="minorHAnsi"/>
        </w:rPr>
        <w:t>s</w:t>
      </w:r>
    </w:p>
    <w:p w:rsidR="00C7692D" w:rsidRPr="004111A5" w:rsidRDefault="00C7692D" w:rsidP="00C7692D">
      <w:pPr>
        <w:pStyle w:val="ListParagraph"/>
        <w:numPr>
          <w:ilvl w:val="0"/>
          <w:numId w:val="5"/>
        </w:numPr>
        <w:spacing w:line="360" w:lineRule="auto"/>
        <w:ind w:right="-46"/>
        <w:jc w:val="both"/>
        <w:rPr>
          <w:rFonts w:asciiTheme="minorHAnsi" w:eastAsia="Arial" w:hAnsiTheme="minorHAnsi" w:cstheme="minorHAnsi"/>
        </w:rPr>
      </w:pPr>
      <w:r w:rsidRPr="004111A5">
        <w:rPr>
          <w:rFonts w:asciiTheme="minorHAnsi" w:eastAsia="Arial" w:hAnsiTheme="minorHAnsi" w:cstheme="minorHAnsi"/>
        </w:rPr>
        <w:t xml:space="preserve"> Be adeq</w:t>
      </w:r>
      <w:r w:rsidRPr="004111A5">
        <w:rPr>
          <w:rFonts w:asciiTheme="minorHAnsi" w:eastAsia="Arial" w:hAnsiTheme="minorHAnsi" w:cstheme="minorHAnsi"/>
          <w:spacing w:val="-1"/>
        </w:rPr>
        <w:t>u</w:t>
      </w:r>
      <w:r w:rsidRPr="004111A5">
        <w:rPr>
          <w:rFonts w:asciiTheme="minorHAnsi" w:eastAsia="Arial" w:hAnsiTheme="minorHAnsi" w:cstheme="minorHAnsi"/>
        </w:rPr>
        <w:t>ate, relevant but not exc</w:t>
      </w:r>
      <w:r w:rsidRPr="004111A5">
        <w:rPr>
          <w:rFonts w:asciiTheme="minorHAnsi" w:eastAsia="Arial" w:hAnsiTheme="minorHAnsi" w:cstheme="minorHAnsi"/>
          <w:spacing w:val="-1"/>
        </w:rPr>
        <w:t>e</w:t>
      </w:r>
      <w:r w:rsidRPr="004111A5">
        <w:rPr>
          <w:rFonts w:asciiTheme="minorHAnsi" w:eastAsia="Arial" w:hAnsiTheme="minorHAnsi" w:cstheme="minorHAnsi"/>
        </w:rPr>
        <w:t>ssive</w:t>
      </w:r>
    </w:p>
    <w:p w:rsidR="00C7692D" w:rsidRPr="004111A5" w:rsidRDefault="00C7692D" w:rsidP="00C7692D">
      <w:pPr>
        <w:pStyle w:val="ListParagraph"/>
        <w:numPr>
          <w:ilvl w:val="0"/>
          <w:numId w:val="6"/>
        </w:numPr>
        <w:tabs>
          <w:tab w:val="left" w:pos="8789"/>
        </w:tabs>
        <w:spacing w:line="360" w:lineRule="auto"/>
        <w:ind w:right="2505"/>
        <w:jc w:val="both"/>
        <w:rPr>
          <w:rFonts w:asciiTheme="minorHAnsi" w:eastAsia="Arial" w:hAnsiTheme="minorHAnsi" w:cstheme="minorHAnsi"/>
        </w:rPr>
      </w:pPr>
      <w:r w:rsidRPr="004111A5">
        <w:rPr>
          <w:rFonts w:asciiTheme="minorHAnsi" w:eastAsia="Arial" w:hAnsiTheme="minorHAnsi" w:cstheme="minorHAnsi"/>
        </w:rPr>
        <w:t xml:space="preserve">Be accurate and kept up to date </w:t>
      </w:r>
    </w:p>
    <w:p w:rsidR="00C7692D" w:rsidRPr="004111A5" w:rsidRDefault="00C7692D" w:rsidP="00C7692D">
      <w:pPr>
        <w:pStyle w:val="ListParagraph"/>
        <w:numPr>
          <w:ilvl w:val="0"/>
          <w:numId w:val="7"/>
        </w:numPr>
        <w:spacing w:line="360" w:lineRule="auto"/>
        <w:ind w:right="2930"/>
        <w:jc w:val="both"/>
        <w:rPr>
          <w:rFonts w:asciiTheme="minorHAnsi" w:eastAsia="Arial" w:hAnsiTheme="minorHAnsi" w:cstheme="minorHAnsi"/>
        </w:rPr>
      </w:pPr>
      <w:r w:rsidRPr="004111A5">
        <w:rPr>
          <w:rFonts w:asciiTheme="minorHAnsi" w:eastAsia="Arial" w:hAnsiTheme="minorHAnsi" w:cstheme="minorHAnsi"/>
        </w:rPr>
        <w:t xml:space="preserve">Be held for </w:t>
      </w:r>
      <w:r w:rsidRPr="004111A5">
        <w:rPr>
          <w:rFonts w:asciiTheme="minorHAnsi" w:eastAsia="Arial" w:hAnsiTheme="minorHAnsi" w:cstheme="minorHAnsi"/>
          <w:spacing w:val="-1"/>
        </w:rPr>
        <w:t>n</w:t>
      </w:r>
      <w:r w:rsidRPr="004111A5">
        <w:rPr>
          <w:rFonts w:asciiTheme="minorHAnsi" w:eastAsia="Arial" w:hAnsiTheme="minorHAnsi" w:cstheme="minorHAnsi"/>
        </w:rPr>
        <w:t>o long</w:t>
      </w:r>
      <w:r w:rsidRPr="004111A5">
        <w:rPr>
          <w:rFonts w:asciiTheme="minorHAnsi" w:eastAsia="Arial" w:hAnsiTheme="minorHAnsi" w:cstheme="minorHAnsi"/>
          <w:spacing w:val="-1"/>
        </w:rPr>
        <w:t>e</w:t>
      </w:r>
      <w:r w:rsidRPr="004111A5">
        <w:rPr>
          <w:rFonts w:asciiTheme="minorHAnsi" w:eastAsia="Arial" w:hAnsiTheme="minorHAnsi" w:cstheme="minorHAnsi"/>
        </w:rPr>
        <w:t>r than</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necess</w:t>
      </w:r>
      <w:r w:rsidRPr="004111A5">
        <w:rPr>
          <w:rFonts w:asciiTheme="minorHAnsi" w:eastAsia="Arial" w:hAnsiTheme="minorHAnsi" w:cstheme="minorHAnsi"/>
          <w:spacing w:val="-1"/>
        </w:rPr>
        <w:t>a</w:t>
      </w:r>
      <w:r w:rsidRPr="004111A5">
        <w:rPr>
          <w:rFonts w:asciiTheme="minorHAnsi" w:eastAsia="Arial" w:hAnsiTheme="minorHAnsi" w:cstheme="minorHAnsi"/>
        </w:rPr>
        <w:t>ry</w:t>
      </w:r>
    </w:p>
    <w:p w:rsidR="00C7692D" w:rsidRPr="004111A5" w:rsidRDefault="00C7692D" w:rsidP="00C7692D">
      <w:pPr>
        <w:pStyle w:val="ListParagraph"/>
        <w:numPr>
          <w:ilvl w:val="0"/>
          <w:numId w:val="8"/>
        </w:numPr>
        <w:spacing w:line="360" w:lineRule="auto"/>
        <w:ind w:right="3923"/>
        <w:jc w:val="both"/>
        <w:rPr>
          <w:rFonts w:asciiTheme="minorHAnsi" w:eastAsia="Arial" w:hAnsiTheme="minorHAnsi" w:cstheme="minorHAnsi"/>
        </w:rPr>
      </w:pPr>
      <w:r w:rsidRPr="004111A5">
        <w:rPr>
          <w:rFonts w:asciiTheme="minorHAnsi" w:eastAsia="Arial" w:hAnsiTheme="minorHAnsi" w:cstheme="minorHAnsi"/>
        </w:rPr>
        <w:t>Be accessib</w:t>
      </w:r>
      <w:r w:rsidRPr="004111A5">
        <w:rPr>
          <w:rFonts w:asciiTheme="minorHAnsi" w:eastAsia="Arial" w:hAnsiTheme="minorHAnsi" w:cstheme="minorHAnsi"/>
          <w:spacing w:val="-1"/>
        </w:rPr>
        <w:t>l</w:t>
      </w:r>
      <w:r w:rsidRPr="004111A5">
        <w:rPr>
          <w:rFonts w:asciiTheme="minorHAnsi" w:eastAsia="Arial" w:hAnsiTheme="minorHAnsi" w:cstheme="minorHAnsi"/>
        </w:rPr>
        <w:t>e to data sub</w:t>
      </w:r>
      <w:r w:rsidRPr="004111A5">
        <w:rPr>
          <w:rFonts w:asciiTheme="minorHAnsi" w:eastAsia="Arial" w:hAnsiTheme="minorHAnsi" w:cstheme="minorHAnsi"/>
          <w:spacing w:val="-1"/>
        </w:rPr>
        <w:t>j</w:t>
      </w:r>
      <w:r w:rsidRPr="004111A5">
        <w:rPr>
          <w:rFonts w:asciiTheme="minorHAnsi" w:eastAsia="Arial" w:hAnsiTheme="minorHAnsi" w:cstheme="minorHAnsi"/>
        </w:rPr>
        <w:t>ects</w:t>
      </w:r>
    </w:p>
    <w:p w:rsidR="00C7692D" w:rsidRPr="004111A5" w:rsidRDefault="00C7692D" w:rsidP="00C7692D">
      <w:pPr>
        <w:pStyle w:val="ListParagraph"/>
        <w:numPr>
          <w:ilvl w:val="0"/>
          <w:numId w:val="8"/>
        </w:numPr>
        <w:tabs>
          <w:tab w:val="left" w:pos="7088"/>
        </w:tabs>
        <w:spacing w:line="360" w:lineRule="auto"/>
        <w:ind w:right="3356"/>
        <w:jc w:val="both"/>
        <w:rPr>
          <w:rFonts w:asciiTheme="minorHAnsi" w:eastAsia="Arial" w:hAnsiTheme="minorHAnsi" w:cstheme="minorHAnsi"/>
        </w:rPr>
      </w:pPr>
      <w:r w:rsidRPr="004111A5">
        <w:rPr>
          <w:rFonts w:asciiTheme="minorHAnsi" w:eastAsia="Arial" w:hAnsiTheme="minorHAnsi" w:cstheme="minorHAnsi"/>
        </w:rPr>
        <w:t>Be subj</w:t>
      </w:r>
      <w:r w:rsidRPr="004111A5">
        <w:rPr>
          <w:rFonts w:asciiTheme="minorHAnsi" w:eastAsia="Arial" w:hAnsiTheme="minorHAnsi" w:cstheme="minorHAnsi"/>
          <w:spacing w:val="-1"/>
        </w:rPr>
        <w:t>e</w:t>
      </w:r>
      <w:r w:rsidRPr="004111A5">
        <w:rPr>
          <w:rFonts w:asciiTheme="minorHAnsi" w:eastAsia="Arial" w:hAnsiTheme="minorHAnsi" w:cstheme="minorHAnsi"/>
          <w:spacing w:val="1"/>
        </w:rPr>
        <w:t>c</w:t>
      </w:r>
      <w:r w:rsidRPr="004111A5">
        <w:rPr>
          <w:rFonts w:asciiTheme="minorHAnsi" w:eastAsia="Arial" w:hAnsiTheme="minorHAnsi" w:cstheme="minorHAnsi"/>
        </w:rPr>
        <w:t>t to the appro</w:t>
      </w:r>
      <w:r w:rsidRPr="004111A5">
        <w:rPr>
          <w:rFonts w:asciiTheme="minorHAnsi" w:eastAsia="Arial" w:hAnsiTheme="minorHAnsi" w:cstheme="minorHAnsi"/>
          <w:spacing w:val="-1"/>
        </w:rPr>
        <w:t>p</w:t>
      </w:r>
      <w:r w:rsidRPr="004111A5">
        <w:rPr>
          <w:rFonts w:asciiTheme="minorHAnsi" w:eastAsia="Arial" w:hAnsiTheme="minorHAnsi" w:cstheme="minorHAnsi"/>
        </w:rPr>
        <w:t>ri</w:t>
      </w:r>
      <w:r w:rsidRPr="004111A5">
        <w:rPr>
          <w:rFonts w:asciiTheme="minorHAnsi" w:eastAsia="Arial" w:hAnsiTheme="minorHAnsi" w:cstheme="minorHAnsi"/>
          <w:spacing w:val="-1"/>
        </w:rPr>
        <w:t>a</w:t>
      </w:r>
      <w:r w:rsidRPr="004111A5">
        <w:rPr>
          <w:rFonts w:asciiTheme="minorHAnsi" w:eastAsia="Arial" w:hAnsiTheme="minorHAnsi" w:cstheme="minorHAnsi"/>
        </w:rPr>
        <w:t>te security measur</w:t>
      </w:r>
      <w:r w:rsidRPr="004111A5">
        <w:rPr>
          <w:rFonts w:asciiTheme="minorHAnsi" w:eastAsia="Arial" w:hAnsiTheme="minorHAnsi" w:cstheme="minorHAnsi"/>
          <w:spacing w:val="-1"/>
        </w:rPr>
        <w:t>e</w:t>
      </w:r>
      <w:r w:rsidRPr="004111A5">
        <w:rPr>
          <w:rFonts w:asciiTheme="minorHAnsi" w:eastAsia="Arial" w:hAnsiTheme="minorHAnsi" w:cstheme="minorHAnsi"/>
        </w:rPr>
        <w:t>s</w:t>
      </w:r>
    </w:p>
    <w:p w:rsidR="00C7692D" w:rsidRPr="004111A5" w:rsidRDefault="00C7692D" w:rsidP="00C7692D">
      <w:pPr>
        <w:pStyle w:val="ListParagraph"/>
        <w:numPr>
          <w:ilvl w:val="0"/>
          <w:numId w:val="8"/>
        </w:numPr>
        <w:spacing w:line="360" w:lineRule="auto"/>
        <w:ind w:right="94"/>
        <w:jc w:val="both"/>
        <w:rPr>
          <w:rFonts w:asciiTheme="minorHAnsi" w:eastAsia="Arial" w:hAnsiTheme="minorHAnsi" w:cstheme="minorHAnsi"/>
        </w:rPr>
      </w:pPr>
      <w:r w:rsidRPr="004111A5">
        <w:rPr>
          <w:rFonts w:asciiTheme="minorHAnsi" w:eastAsia="Arial" w:hAnsiTheme="minorHAnsi" w:cstheme="minorHAnsi"/>
        </w:rPr>
        <w:t>Not</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be</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tra</w:t>
      </w:r>
      <w:r w:rsidRPr="004111A5">
        <w:rPr>
          <w:rFonts w:asciiTheme="minorHAnsi" w:eastAsia="Arial" w:hAnsiTheme="minorHAnsi" w:cstheme="minorHAnsi"/>
          <w:spacing w:val="-1"/>
        </w:rPr>
        <w:t>n</w:t>
      </w:r>
      <w:r w:rsidRPr="004111A5">
        <w:rPr>
          <w:rFonts w:asciiTheme="minorHAnsi" w:eastAsia="Arial" w:hAnsiTheme="minorHAnsi" w:cstheme="minorHAnsi"/>
        </w:rPr>
        <w:t>sferred</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ou</w:t>
      </w:r>
      <w:r w:rsidRPr="004111A5">
        <w:rPr>
          <w:rFonts w:asciiTheme="minorHAnsi" w:eastAsia="Arial" w:hAnsiTheme="minorHAnsi" w:cstheme="minorHAnsi"/>
          <w:spacing w:val="-2"/>
        </w:rPr>
        <w:t>t</w:t>
      </w:r>
      <w:r w:rsidRPr="004111A5">
        <w:rPr>
          <w:rFonts w:asciiTheme="minorHAnsi" w:eastAsia="Arial" w:hAnsiTheme="minorHAnsi" w:cstheme="minorHAnsi"/>
        </w:rPr>
        <w:t>side the</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Euro</w:t>
      </w:r>
      <w:r w:rsidRPr="004111A5">
        <w:rPr>
          <w:rFonts w:asciiTheme="minorHAnsi" w:eastAsia="Arial" w:hAnsiTheme="minorHAnsi" w:cstheme="minorHAnsi"/>
          <w:spacing w:val="-1"/>
        </w:rPr>
        <w:t>p</w:t>
      </w:r>
      <w:r w:rsidRPr="004111A5">
        <w:rPr>
          <w:rFonts w:asciiTheme="minorHAnsi" w:eastAsia="Arial" w:hAnsiTheme="minorHAnsi" w:cstheme="minorHAnsi"/>
        </w:rPr>
        <w:t>e</w:t>
      </w:r>
      <w:r w:rsidRPr="004111A5">
        <w:rPr>
          <w:rFonts w:asciiTheme="minorHAnsi" w:eastAsia="Arial" w:hAnsiTheme="minorHAnsi" w:cstheme="minorHAnsi"/>
          <w:spacing w:val="-1"/>
        </w:rPr>
        <w:t>a</w:t>
      </w:r>
      <w:r w:rsidRPr="004111A5">
        <w:rPr>
          <w:rFonts w:asciiTheme="minorHAnsi" w:eastAsia="Arial" w:hAnsiTheme="minorHAnsi" w:cstheme="minorHAnsi"/>
        </w:rPr>
        <w:t>n</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Eco</w:t>
      </w:r>
      <w:r w:rsidRPr="004111A5">
        <w:rPr>
          <w:rFonts w:asciiTheme="minorHAnsi" w:eastAsia="Arial" w:hAnsiTheme="minorHAnsi" w:cstheme="minorHAnsi"/>
          <w:spacing w:val="-1"/>
        </w:rPr>
        <w:t>n</w:t>
      </w:r>
      <w:r w:rsidRPr="004111A5">
        <w:rPr>
          <w:rFonts w:asciiTheme="minorHAnsi" w:eastAsia="Arial" w:hAnsiTheme="minorHAnsi" w:cstheme="minorHAnsi"/>
        </w:rPr>
        <w:t>om</w:t>
      </w:r>
      <w:r w:rsidRPr="004111A5">
        <w:rPr>
          <w:rFonts w:asciiTheme="minorHAnsi" w:eastAsia="Arial" w:hAnsiTheme="minorHAnsi" w:cstheme="minorHAnsi"/>
          <w:spacing w:val="-1"/>
        </w:rPr>
        <w:t>i</w:t>
      </w:r>
      <w:r w:rsidRPr="004111A5">
        <w:rPr>
          <w:rFonts w:asciiTheme="minorHAnsi" w:eastAsia="Arial" w:hAnsiTheme="minorHAnsi" w:cstheme="minorHAnsi"/>
        </w:rPr>
        <w:t>c</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A</w:t>
      </w:r>
      <w:r w:rsidRPr="004111A5">
        <w:rPr>
          <w:rFonts w:asciiTheme="minorHAnsi" w:eastAsia="Arial" w:hAnsiTheme="minorHAnsi" w:cstheme="minorHAnsi"/>
          <w:spacing w:val="1"/>
        </w:rPr>
        <w:t>r</w:t>
      </w:r>
      <w:r w:rsidRPr="004111A5">
        <w:rPr>
          <w:rFonts w:asciiTheme="minorHAnsi" w:eastAsia="Arial" w:hAnsiTheme="minorHAnsi" w:cstheme="minorHAnsi"/>
        </w:rPr>
        <w:t>ea.</w:t>
      </w:r>
      <w:r w:rsidRPr="004111A5">
        <w:rPr>
          <w:rFonts w:asciiTheme="minorHAnsi" w:eastAsia="Arial" w:hAnsiTheme="minorHAnsi" w:cstheme="minorHAnsi"/>
          <w:spacing w:val="1"/>
        </w:rPr>
        <w:t xml:space="preserve"> </w:t>
      </w:r>
    </w:p>
    <w:p w:rsidR="00C7692D" w:rsidRPr="004111A5" w:rsidRDefault="004111A5" w:rsidP="00C7692D">
      <w:pPr>
        <w:spacing w:before="34"/>
        <w:ind w:left="111" w:right="95"/>
        <w:jc w:val="both"/>
        <w:rPr>
          <w:rFonts w:asciiTheme="minorHAnsi" w:eastAsia="Arial" w:hAnsiTheme="minorHAnsi" w:cstheme="minorHAnsi"/>
        </w:rPr>
      </w:pPr>
      <w:r w:rsidRPr="004111A5">
        <w:rPr>
          <w:rFonts w:asciiTheme="minorHAnsi" w:eastAsia="Arial" w:hAnsiTheme="minorHAnsi" w:cstheme="minorHAnsi"/>
        </w:rPr>
        <w:t xml:space="preserve">It </w:t>
      </w:r>
      <w:r w:rsidRPr="004111A5">
        <w:rPr>
          <w:rFonts w:asciiTheme="minorHAnsi" w:eastAsia="Arial" w:hAnsiTheme="minorHAnsi" w:cstheme="minorHAnsi"/>
          <w:spacing w:val="4"/>
        </w:rPr>
        <w:t>is</w:t>
      </w:r>
      <w:r w:rsidR="00C7692D" w:rsidRPr="004111A5">
        <w:rPr>
          <w:rFonts w:asciiTheme="minorHAnsi" w:eastAsia="Arial" w:hAnsiTheme="minorHAnsi" w:cstheme="minorHAnsi"/>
        </w:rPr>
        <w:t xml:space="preserve">  </w:t>
      </w:r>
      <w:r w:rsidR="00C7692D" w:rsidRPr="004111A5">
        <w:rPr>
          <w:rFonts w:asciiTheme="minorHAnsi" w:eastAsia="Arial" w:hAnsiTheme="minorHAnsi" w:cstheme="minorHAnsi"/>
          <w:b/>
          <w:bCs/>
          <w:spacing w:val="-52"/>
        </w:rPr>
        <w:t xml:space="preserve"> </w:t>
      </w:r>
      <w:r w:rsidR="00206725" w:rsidRPr="004111A5">
        <w:rPr>
          <w:rFonts w:asciiTheme="minorHAnsi" w:eastAsia="Arial" w:hAnsiTheme="minorHAnsi" w:cstheme="minorHAnsi"/>
          <w:b/>
          <w:bCs/>
        </w:rPr>
        <w:t xml:space="preserve">NOT </w:t>
      </w:r>
      <w:r w:rsidR="00E3761F" w:rsidRPr="004111A5">
        <w:rPr>
          <w:rFonts w:asciiTheme="minorHAnsi" w:eastAsia="Arial" w:hAnsiTheme="minorHAnsi" w:cstheme="minorHAnsi"/>
          <w:b/>
          <w:bCs/>
          <w:spacing w:val="4"/>
        </w:rPr>
        <w:t>the</w:t>
      </w:r>
      <w:r w:rsidR="00E3761F" w:rsidRPr="004111A5">
        <w:rPr>
          <w:rFonts w:asciiTheme="minorHAnsi" w:eastAsia="Arial" w:hAnsiTheme="minorHAnsi" w:cstheme="minorHAnsi"/>
        </w:rPr>
        <w:t xml:space="preserve"> </w:t>
      </w:r>
      <w:r w:rsidR="00E3761F" w:rsidRPr="004111A5">
        <w:rPr>
          <w:rFonts w:asciiTheme="minorHAnsi" w:eastAsia="Arial" w:hAnsiTheme="minorHAnsi" w:cstheme="minorHAnsi"/>
          <w:spacing w:val="4"/>
        </w:rPr>
        <w:t>responsibility</w:t>
      </w:r>
      <w:r w:rsidR="00C7692D" w:rsidRPr="004111A5">
        <w:rPr>
          <w:rFonts w:asciiTheme="minorHAnsi" w:eastAsia="Arial" w:hAnsiTheme="minorHAnsi" w:cstheme="minorHAnsi"/>
        </w:rPr>
        <w:t xml:space="preserve"> </w:t>
      </w:r>
      <w:r w:rsidR="00C7692D" w:rsidRPr="004111A5">
        <w:rPr>
          <w:rFonts w:asciiTheme="minorHAnsi" w:eastAsia="Arial" w:hAnsiTheme="minorHAnsi" w:cstheme="minorHAnsi"/>
          <w:spacing w:val="4"/>
        </w:rPr>
        <w:t xml:space="preserve"> </w:t>
      </w:r>
      <w:r w:rsidR="00C7692D" w:rsidRPr="004111A5">
        <w:rPr>
          <w:rFonts w:asciiTheme="minorHAnsi" w:eastAsia="Arial" w:hAnsiTheme="minorHAnsi" w:cstheme="minorHAnsi"/>
        </w:rPr>
        <w:t xml:space="preserve">of </w:t>
      </w:r>
      <w:r w:rsidR="00C7692D" w:rsidRPr="004111A5">
        <w:rPr>
          <w:rFonts w:asciiTheme="minorHAnsi" w:eastAsia="Arial" w:hAnsiTheme="minorHAnsi" w:cstheme="minorHAnsi"/>
          <w:spacing w:val="4"/>
        </w:rPr>
        <w:t xml:space="preserve"> </w:t>
      </w:r>
      <w:r w:rsidR="00C7692D" w:rsidRPr="004111A5">
        <w:rPr>
          <w:rFonts w:asciiTheme="minorHAnsi" w:eastAsia="Arial" w:hAnsiTheme="minorHAnsi" w:cstheme="minorHAnsi"/>
        </w:rPr>
        <w:t xml:space="preserve">the </w:t>
      </w:r>
      <w:r w:rsidR="00C7692D" w:rsidRPr="004111A5">
        <w:rPr>
          <w:rFonts w:asciiTheme="minorHAnsi" w:eastAsia="Arial" w:hAnsiTheme="minorHAnsi" w:cstheme="minorHAnsi"/>
          <w:spacing w:val="4"/>
        </w:rPr>
        <w:t xml:space="preserve"> </w:t>
      </w:r>
      <w:r w:rsidR="00C7692D" w:rsidRPr="004111A5">
        <w:rPr>
          <w:rFonts w:asciiTheme="minorHAnsi" w:eastAsia="Arial" w:hAnsiTheme="minorHAnsi" w:cstheme="minorHAnsi"/>
        </w:rPr>
        <w:t xml:space="preserve">Data Protection Officer </w:t>
      </w:r>
      <w:r w:rsidR="00C7692D" w:rsidRPr="004111A5">
        <w:rPr>
          <w:rFonts w:asciiTheme="minorHAnsi" w:eastAsia="Arial" w:hAnsiTheme="minorHAnsi" w:cstheme="minorHAnsi"/>
          <w:spacing w:val="4"/>
        </w:rPr>
        <w:t xml:space="preserve"> </w:t>
      </w:r>
      <w:r w:rsidR="00C7692D" w:rsidRPr="004111A5">
        <w:rPr>
          <w:rFonts w:asciiTheme="minorHAnsi" w:eastAsia="Arial" w:hAnsiTheme="minorHAnsi" w:cstheme="minorHAnsi"/>
        </w:rPr>
        <w:t xml:space="preserve">to </w:t>
      </w:r>
      <w:r w:rsidR="00C7692D" w:rsidRPr="004111A5">
        <w:rPr>
          <w:rFonts w:asciiTheme="minorHAnsi" w:eastAsia="Arial" w:hAnsiTheme="minorHAnsi" w:cstheme="minorHAnsi"/>
          <w:spacing w:val="4"/>
        </w:rPr>
        <w:t xml:space="preserve"> </w:t>
      </w:r>
      <w:r w:rsidR="00C7692D" w:rsidRPr="004111A5">
        <w:rPr>
          <w:rFonts w:asciiTheme="minorHAnsi" w:eastAsia="Arial" w:hAnsiTheme="minorHAnsi" w:cstheme="minorHAnsi"/>
        </w:rPr>
        <w:t xml:space="preserve">apply </w:t>
      </w:r>
      <w:r w:rsidR="00C7692D" w:rsidRPr="004111A5">
        <w:rPr>
          <w:rFonts w:asciiTheme="minorHAnsi" w:eastAsia="Arial" w:hAnsiTheme="minorHAnsi" w:cstheme="minorHAnsi"/>
          <w:spacing w:val="4"/>
        </w:rPr>
        <w:t xml:space="preserve"> </w:t>
      </w:r>
      <w:r w:rsidR="00C7692D" w:rsidRPr="004111A5">
        <w:rPr>
          <w:rFonts w:asciiTheme="minorHAnsi" w:eastAsia="Arial" w:hAnsiTheme="minorHAnsi" w:cstheme="minorHAnsi"/>
        </w:rPr>
        <w:t xml:space="preserve">the </w:t>
      </w:r>
      <w:r w:rsidR="00C7692D" w:rsidRPr="004111A5">
        <w:rPr>
          <w:rFonts w:asciiTheme="minorHAnsi" w:eastAsia="Arial" w:hAnsiTheme="minorHAnsi" w:cstheme="minorHAnsi"/>
          <w:spacing w:val="4"/>
        </w:rPr>
        <w:t xml:space="preserve"> </w:t>
      </w:r>
      <w:r w:rsidR="00C7692D" w:rsidRPr="004111A5">
        <w:rPr>
          <w:rFonts w:asciiTheme="minorHAnsi" w:eastAsia="Arial" w:hAnsiTheme="minorHAnsi" w:cstheme="minorHAnsi"/>
        </w:rPr>
        <w:t>pr</w:t>
      </w:r>
      <w:r w:rsidR="00C7692D" w:rsidRPr="004111A5">
        <w:rPr>
          <w:rFonts w:asciiTheme="minorHAnsi" w:eastAsia="Arial" w:hAnsiTheme="minorHAnsi" w:cstheme="minorHAnsi"/>
          <w:spacing w:val="-1"/>
        </w:rPr>
        <w:t>ov</w:t>
      </w:r>
      <w:r w:rsidR="00C7692D" w:rsidRPr="004111A5">
        <w:rPr>
          <w:rFonts w:asciiTheme="minorHAnsi" w:eastAsia="Arial" w:hAnsiTheme="minorHAnsi" w:cstheme="minorHAnsi"/>
        </w:rPr>
        <w:t>isio</w:t>
      </w:r>
      <w:r w:rsidR="00C7692D" w:rsidRPr="004111A5">
        <w:rPr>
          <w:rFonts w:asciiTheme="minorHAnsi" w:eastAsia="Arial" w:hAnsiTheme="minorHAnsi" w:cstheme="minorHAnsi"/>
          <w:spacing w:val="-1"/>
        </w:rPr>
        <w:t>n</w:t>
      </w:r>
      <w:r w:rsidR="00C7692D" w:rsidRPr="004111A5">
        <w:rPr>
          <w:rFonts w:asciiTheme="minorHAnsi" w:eastAsia="Arial" w:hAnsiTheme="minorHAnsi" w:cstheme="minorHAnsi"/>
        </w:rPr>
        <w:t xml:space="preserve">s </w:t>
      </w:r>
      <w:r w:rsidR="00C7692D" w:rsidRPr="004111A5">
        <w:rPr>
          <w:rFonts w:asciiTheme="minorHAnsi" w:eastAsia="Arial" w:hAnsiTheme="minorHAnsi" w:cstheme="minorHAnsi"/>
          <w:spacing w:val="5"/>
        </w:rPr>
        <w:t xml:space="preserve"> </w:t>
      </w:r>
      <w:r w:rsidR="00C7692D" w:rsidRPr="004111A5">
        <w:rPr>
          <w:rFonts w:asciiTheme="minorHAnsi" w:eastAsia="Arial" w:hAnsiTheme="minorHAnsi" w:cstheme="minorHAnsi"/>
        </w:rPr>
        <w:t xml:space="preserve">of </w:t>
      </w:r>
      <w:r w:rsidR="00C7692D" w:rsidRPr="004111A5">
        <w:rPr>
          <w:rFonts w:asciiTheme="minorHAnsi" w:eastAsia="Arial" w:hAnsiTheme="minorHAnsi" w:cstheme="minorHAnsi"/>
          <w:spacing w:val="4"/>
        </w:rPr>
        <w:t xml:space="preserve"> </w:t>
      </w:r>
      <w:r w:rsidR="00C7692D" w:rsidRPr="004111A5">
        <w:rPr>
          <w:rFonts w:asciiTheme="minorHAnsi" w:eastAsia="Arial" w:hAnsiTheme="minorHAnsi" w:cstheme="minorHAnsi"/>
        </w:rPr>
        <w:t xml:space="preserve">the </w:t>
      </w:r>
      <w:r w:rsidR="00C7692D" w:rsidRPr="004111A5">
        <w:rPr>
          <w:rFonts w:asciiTheme="minorHAnsi" w:eastAsia="Arial" w:hAnsiTheme="minorHAnsi" w:cstheme="minorHAnsi"/>
          <w:spacing w:val="4"/>
        </w:rPr>
        <w:t xml:space="preserve"> </w:t>
      </w:r>
      <w:r w:rsidR="00C7692D" w:rsidRPr="004111A5">
        <w:rPr>
          <w:rFonts w:asciiTheme="minorHAnsi" w:eastAsia="Arial" w:hAnsiTheme="minorHAnsi" w:cstheme="minorHAnsi"/>
        </w:rPr>
        <w:t xml:space="preserve">DPA. </w:t>
      </w:r>
      <w:r w:rsidR="00C7692D" w:rsidRPr="004111A5">
        <w:rPr>
          <w:rFonts w:asciiTheme="minorHAnsi" w:eastAsia="Arial" w:hAnsiTheme="minorHAnsi" w:cstheme="minorHAnsi"/>
          <w:spacing w:val="4"/>
        </w:rPr>
        <w:t xml:space="preserve"> </w:t>
      </w:r>
      <w:r w:rsidR="00C7692D" w:rsidRPr="004111A5">
        <w:rPr>
          <w:rFonts w:asciiTheme="minorHAnsi" w:eastAsia="Arial" w:hAnsiTheme="minorHAnsi" w:cstheme="minorHAnsi"/>
        </w:rPr>
        <w:t>This</w:t>
      </w:r>
      <w:r w:rsidR="00C7692D" w:rsidRPr="004111A5">
        <w:rPr>
          <w:rFonts w:asciiTheme="minorHAnsi" w:eastAsia="Arial" w:hAnsiTheme="minorHAnsi" w:cstheme="minorHAnsi"/>
          <w:spacing w:val="4"/>
        </w:rPr>
        <w:t xml:space="preserve"> </w:t>
      </w:r>
      <w:r w:rsidR="00C7692D" w:rsidRPr="004111A5">
        <w:rPr>
          <w:rFonts w:asciiTheme="minorHAnsi" w:eastAsia="Arial" w:hAnsiTheme="minorHAnsi" w:cstheme="minorHAnsi"/>
        </w:rPr>
        <w:t>is</w:t>
      </w:r>
      <w:r w:rsidR="00C7692D" w:rsidRPr="004111A5">
        <w:rPr>
          <w:rFonts w:asciiTheme="minorHAnsi" w:eastAsia="Arial" w:hAnsiTheme="minorHAnsi" w:cstheme="minorHAnsi"/>
          <w:spacing w:val="4"/>
        </w:rPr>
        <w:t xml:space="preserve"> </w:t>
      </w:r>
      <w:r w:rsidR="00C7692D" w:rsidRPr="004111A5">
        <w:rPr>
          <w:rFonts w:asciiTheme="minorHAnsi" w:eastAsia="Arial" w:hAnsiTheme="minorHAnsi" w:cstheme="minorHAnsi"/>
        </w:rPr>
        <w:t>the respo</w:t>
      </w:r>
      <w:r w:rsidR="00C7692D" w:rsidRPr="004111A5">
        <w:rPr>
          <w:rFonts w:asciiTheme="minorHAnsi" w:eastAsia="Arial" w:hAnsiTheme="minorHAnsi" w:cstheme="minorHAnsi"/>
          <w:spacing w:val="-1"/>
        </w:rPr>
        <w:t>n</w:t>
      </w:r>
      <w:r w:rsidR="00C7692D" w:rsidRPr="004111A5">
        <w:rPr>
          <w:rFonts w:asciiTheme="minorHAnsi" w:eastAsia="Arial" w:hAnsiTheme="minorHAnsi" w:cstheme="minorHAnsi"/>
        </w:rPr>
        <w:t>sibility of</w:t>
      </w:r>
      <w:r w:rsidR="00C7692D" w:rsidRPr="004111A5">
        <w:rPr>
          <w:rFonts w:asciiTheme="minorHAnsi" w:eastAsia="Arial" w:hAnsiTheme="minorHAnsi" w:cstheme="minorHAnsi"/>
          <w:spacing w:val="2"/>
        </w:rPr>
        <w:t xml:space="preserve"> </w:t>
      </w:r>
      <w:r w:rsidR="00C7692D" w:rsidRPr="004111A5">
        <w:rPr>
          <w:rFonts w:asciiTheme="minorHAnsi" w:eastAsia="Arial" w:hAnsiTheme="minorHAnsi" w:cstheme="minorHAnsi"/>
        </w:rPr>
        <w:t>the</w:t>
      </w:r>
      <w:r w:rsidR="00C7692D" w:rsidRPr="004111A5">
        <w:rPr>
          <w:rFonts w:asciiTheme="minorHAnsi" w:eastAsia="Arial" w:hAnsiTheme="minorHAnsi" w:cstheme="minorHAnsi"/>
          <w:spacing w:val="2"/>
        </w:rPr>
        <w:t xml:space="preserve"> </w:t>
      </w:r>
      <w:r w:rsidR="00C7692D" w:rsidRPr="004111A5">
        <w:rPr>
          <w:rFonts w:asciiTheme="minorHAnsi" w:eastAsia="Arial" w:hAnsiTheme="minorHAnsi" w:cstheme="minorHAnsi"/>
        </w:rPr>
        <w:t>indivi</w:t>
      </w:r>
      <w:r w:rsidR="00C7692D" w:rsidRPr="004111A5">
        <w:rPr>
          <w:rFonts w:asciiTheme="minorHAnsi" w:eastAsia="Arial" w:hAnsiTheme="minorHAnsi" w:cstheme="minorHAnsi"/>
          <w:spacing w:val="-1"/>
        </w:rPr>
        <w:t>d</w:t>
      </w:r>
      <w:r w:rsidR="00C7692D" w:rsidRPr="004111A5">
        <w:rPr>
          <w:rFonts w:asciiTheme="minorHAnsi" w:eastAsia="Arial" w:hAnsiTheme="minorHAnsi" w:cstheme="minorHAnsi"/>
        </w:rPr>
        <w:t>ual</w:t>
      </w:r>
      <w:r w:rsidR="00C7692D" w:rsidRPr="004111A5">
        <w:rPr>
          <w:rFonts w:asciiTheme="minorHAnsi" w:eastAsia="Arial" w:hAnsiTheme="minorHAnsi" w:cstheme="minorHAnsi"/>
          <w:spacing w:val="2"/>
        </w:rPr>
        <w:t xml:space="preserve"> </w:t>
      </w:r>
      <w:r w:rsidR="00C7692D" w:rsidRPr="004111A5">
        <w:rPr>
          <w:rFonts w:asciiTheme="minorHAnsi" w:eastAsia="Arial" w:hAnsiTheme="minorHAnsi" w:cstheme="minorHAnsi"/>
        </w:rPr>
        <w:t>col</w:t>
      </w:r>
      <w:r w:rsidR="00C7692D" w:rsidRPr="004111A5">
        <w:rPr>
          <w:rFonts w:asciiTheme="minorHAnsi" w:eastAsia="Arial" w:hAnsiTheme="minorHAnsi" w:cstheme="minorHAnsi"/>
          <w:spacing w:val="-1"/>
        </w:rPr>
        <w:t>l</w:t>
      </w:r>
      <w:r w:rsidR="00C7692D" w:rsidRPr="004111A5">
        <w:rPr>
          <w:rFonts w:asciiTheme="minorHAnsi" w:eastAsia="Arial" w:hAnsiTheme="minorHAnsi" w:cstheme="minorHAnsi"/>
        </w:rPr>
        <w:t>ect</w:t>
      </w:r>
      <w:r w:rsidR="00C7692D" w:rsidRPr="004111A5">
        <w:rPr>
          <w:rFonts w:asciiTheme="minorHAnsi" w:eastAsia="Arial" w:hAnsiTheme="minorHAnsi" w:cstheme="minorHAnsi"/>
          <w:spacing w:val="-1"/>
        </w:rPr>
        <w:t>o</w:t>
      </w:r>
      <w:r w:rsidR="00C7692D" w:rsidRPr="004111A5">
        <w:rPr>
          <w:rFonts w:asciiTheme="minorHAnsi" w:eastAsia="Arial" w:hAnsiTheme="minorHAnsi" w:cstheme="minorHAnsi"/>
        </w:rPr>
        <w:t>rs,</w:t>
      </w:r>
      <w:r w:rsidR="00C7692D" w:rsidRPr="004111A5">
        <w:rPr>
          <w:rFonts w:asciiTheme="minorHAnsi" w:eastAsia="Arial" w:hAnsiTheme="minorHAnsi" w:cstheme="minorHAnsi"/>
          <w:spacing w:val="2"/>
        </w:rPr>
        <w:t xml:space="preserve"> </w:t>
      </w:r>
      <w:r w:rsidR="00C7692D" w:rsidRPr="004111A5">
        <w:rPr>
          <w:rFonts w:asciiTheme="minorHAnsi" w:eastAsia="Arial" w:hAnsiTheme="minorHAnsi" w:cstheme="minorHAnsi"/>
        </w:rPr>
        <w:t>keep</w:t>
      </w:r>
      <w:r w:rsidR="00C7692D" w:rsidRPr="004111A5">
        <w:rPr>
          <w:rFonts w:asciiTheme="minorHAnsi" w:eastAsia="Arial" w:hAnsiTheme="minorHAnsi" w:cstheme="minorHAnsi"/>
          <w:spacing w:val="-1"/>
        </w:rPr>
        <w:t>e</w:t>
      </w:r>
      <w:r w:rsidR="00C7692D" w:rsidRPr="004111A5">
        <w:rPr>
          <w:rFonts w:asciiTheme="minorHAnsi" w:eastAsia="Arial" w:hAnsiTheme="minorHAnsi" w:cstheme="minorHAnsi"/>
        </w:rPr>
        <w:t>rs</w:t>
      </w:r>
      <w:r w:rsidR="00C7692D" w:rsidRPr="004111A5">
        <w:rPr>
          <w:rFonts w:asciiTheme="minorHAnsi" w:eastAsia="Arial" w:hAnsiTheme="minorHAnsi" w:cstheme="minorHAnsi"/>
          <w:spacing w:val="2"/>
        </w:rPr>
        <w:t xml:space="preserve"> </w:t>
      </w:r>
      <w:r w:rsidR="00C7692D" w:rsidRPr="004111A5">
        <w:rPr>
          <w:rFonts w:asciiTheme="minorHAnsi" w:eastAsia="Arial" w:hAnsiTheme="minorHAnsi" w:cstheme="minorHAnsi"/>
        </w:rPr>
        <w:t>and</w:t>
      </w:r>
      <w:r w:rsidR="00C7692D" w:rsidRPr="004111A5">
        <w:rPr>
          <w:rFonts w:asciiTheme="minorHAnsi" w:eastAsia="Arial" w:hAnsiTheme="minorHAnsi" w:cstheme="minorHAnsi"/>
          <w:spacing w:val="1"/>
        </w:rPr>
        <w:t xml:space="preserve"> </w:t>
      </w:r>
      <w:r w:rsidR="00C7692D" w:rsidRPr="004111A5">
        <w:rPr>
          <w:rFonts w:asciiTheme="minorHAnsi" w:eastAsia="Arial" w:hAnsiTheme="minorHAnsi" w:cstheme="minorHAnsi"/>
        </w:rPr>
        <w:t>us</w:t>
      </w:r>
      <w:r w:rsidR="00C7692D" w:rsidRPr="004111A5">
        <w:rPr>
          <w:rFonts w:asciiTheme="minorHAnsi" w:eastAsia="Arial" w:hAnsiTheme="minorHAnsi" w:cstheme="minorHAnsi"/>
          <w:spacing w:val="-1"/>
        </w:rPr>
        <w:t>e</w:t>
      </w:r>
      <w:r w:rsidR="00C7692D" w:rsidRPr="004111A5">
        <w:rPr>
          <w:rFonts w:asciiTheme="minorHAnsi" w:eastAsia="Arial" w:hAnsiTheme="minorHAnsi" w:cstheme="minorHAnsi"/>
          <w:spacing w:val="2"/>
        </w:rPr>
        <w:t>r</w:t>
      </w:r>
      <w:r w:rsidR="00C7692D" w:rsidRPr="004111A5">
        <w:rPr>
          <w:rFonts w:asciiTheme="minorHAnsi" w:eastAsia="Arial" w:hAnsiTheme="minorHAnsi" w:cstheme="minorHAnsi"/>
        </w:rPr>
        <w:t>s of</w:t>
      </w:r>
      <w:r w:rsidR="00C7692D" w:rsidRPr="004111A5">
        <w:rPr>
          <w:rFonts w:asciiTheme="minorHAnsi" w:eastAsia="Arial" w:hAnsiTheme="minorHAnsi" w:cstheme="minorHAnsi"/>
          <w:spacing w:val="2"/>
        </w:rPr>
        <w:t xml:space="preserve"> </w:t>
      </w:r>
      <w:r w:rsidR="00C7692D" w:rsidRPr="004111A5">
        <w:rPr>
          <w:rFonts w:asciiTheme="minorHAnsi" w:eastAsia="Arial" w:hAnsiTheme="minorHAnsi" w:cstheme="minorHAnsi"/>
        </w:rPr>
        <w:t>perso</w:t>
      </w:r>
      <w:r w:rsidR="00C7692D" w:rsidRPr="004111A5">
        <w:rPr>
          <w:rFonts w:asciiTheme="minorHAnsi" w:eastAsia="Arial" w:hAnsiTheme="minorHAnsi" w:cstheme="minorHAnsi"/>
          <w:spacing w:val="-1"/>
        </w:rPr>
        <w:t>n</w:t>
      </w:r>
      <w:r w:rsidR="00C7692D" w:rsidRPr="004111A5">
        <w:rPr>
          <w:rFonts w:asciiTheme="minorHAnsi" w:eastAsia="Arial" w:hAnsiTheme="minorHAnsi" w:cstheme="minorHAnsi"/>
        </w:rPr>
        <w:t>al</w:t>
      </w:r>
      <w:r w:rsidR="00C7692D" w:rsidRPr="004111A5">
        <w:rPr>
          <w:rFonts w:asciiTheme="minorHAnsi" w:eastAsia="Arial" w:hAnsiTheme="minorHAnsi" w:cstheme="minorHAnsi"/>
          <w:spacing w:val="2"/>
        </w:rPr>
        <w:t xml:space="preserve"> </w:t>
      </w:r>
      <w:r w:rsidR="00C7692D" w:rsidRPr="004111A5">
        <w:rPr>
          <w:rFonts w:asciiTheme="minorHAnsi" w:eastAsia="Arial" w:hAnsiTheme="minorHAnsi" w:cstheme="minorHAnsi"/>
        </w:rPr>
        <w:t>data.</w:t>
      </w:r>
      <w:r w:rsidR="00C7692D" w:rsidRPr="004111A5">
        <w:rPr>
          <w:rFonts w:asciiTheme="minorHAnsi" w:eastAsia="Arial" w:hAnsiTheme="minorHAnsi" w:cstheme="minorHAnsi"/>
          <w:spacing w:val="2"/>
        </w:rPr>
        <w:t xml:space="preserve"> </w:t>
      </w:r>
      <w:r w:rsidR="00C7692D" w:rsidRPr="004111A5">
        <w:rPr>
          <w:rFonts w:asciiTheme="minorHAnsi" w:eastAsia="Arial" w:hAnsiTheme="minorHAnsi" w:cstheme="minorHAnsi"/>
          <w:spacing w:val="-1"/>
        </w:rPr>
        <w:t>T</w:t>
      </w:r>
      <w:r w:rsidR="00C7692D" w:rsidRPr="004111A5">
        <w:rPr>
          <w:rFonts w:asciiTheme="minorHAnsi" w:eastAsia="Arial" w:hAnsiTheme="minorHAnsi" w:cstheme="minorHAnsi"/>
        </w:rPr>
        <w:t>heref</w:t>
      </w:r>
      <w:r w:rsidR="00C7692D" w:rsidRPr="004111A5">
        <w:rPr>
          <w:rFonts w:asciiTheme="minorHAnsi" w:eastAsia="Arial" w:hAnsiTheme="minorHAnsi" w:cstheme="minorHAnsi"/>
          <w:spacing w:val="-1"/>
        </w:rPr>
        <w:t>o</w:t>
      </w:r>
      <w:r w:rsidR="00C7692D" w:rsidRPr="004111A5">
        <w:rPr>
          <w:rFonts w:asciiTheme="minorHAnsi" w:eastAsia="Arial" w:hAnsiTheme="minorHAnsi" w:cstheme="minorHAnsi"/>
        </w:rPr>
        <w:t>re,</w:t>
      </w:r>
      <w:r w:rsidR="00C7692D" w:rsidRPr="004111A5">
        <w:rPr>
          <w:rFonts w:asciiTheme="minorHAnsi" w:eastAsia="Arial" w:hAnsiTheme="minorHAnsi" w:cstheme="minorHAnsi"/>
          <w:spacing w:val="1"/>
        </w:rPr>
        <w:t xml:space="preserve"> </w:t>
      </w:r>
      <w:r w:rsidR="00C7692D" w:rsidRPr="004111A5">
        <w:rPr>
          <w:rFonts w:asciiTheme="minorHAnsi" w:eastAsia="Arial" w:hAnsiTheme="minorHAnsi" w:cstheme="minorHAnsi"/>
        </w:rPr>
        <w:t>all staff</w:t>
      </w:r>
      <w:r w:rsidR="00C7692D" w:rsidRPr="004111A5">
        <w:rPr>
          <w:rFonts w:asciiTheme="minorHAnsi" w:eastAsia="Arial" w:hAnsiTheme="minorHAnsi" w:cstheme="minorHAnsi"/>
          <w:spacing w:val="2"/>
        </w:rPr>
        <w:t xml:space="preserve"> </w:t>
      </w:r>
      <w:r w:rsidR="00C7692D" w:rsidRPr="004111A5">
        <w:rPr>
          <w:rFonts w:asciiTheme="minorHAnsi" w:eastAsia="Arial" w:hAnsiTheme="minorHAnsi" w:cstheme="minorHAnsi"/>
        </w:rPr>
        <w:t>are</w:t>
      </w:r>
      <w:r w:rsidR="00C7692D" w:rsidRPr="004111A5">
        <w:rPr>
          <w:rFonts w:asciiTheme="minorHAnsi" w:eastAsia="Arial" w:hAnsiTheme="minorHAnsi" w:cstheme="minorHAnsi"/>
          <w:spacing w:val="2"/>
        </w:rPr>
        <w:t xml:space="preserve"> </w:t>
      </w:r>
      <w:r w:rsidR="00C7692D" w:rsidRPr="004111A5">
        <w:rPr>
          <w:rFonts w:asciiTheme="minorHAnsi" w:eastAsia="Arial" w:hAnsiTheme="minorHAnsi" w:cstheme="minorHAnsi"/>
        </w:rPr>
        <w:t>re</w:t>
      </w:r>
      <w:r w:rsidR="00C7692D" w:rsidRPr="004111A5">
        <w:rPr>
          <w:rFonts w:asciiTheme="minorHAnsi" w:eastAsia="Arial" w:hAnsiTheme="minorHAnsi" w:cstheme="minorHAnsi"/>
          <w:spacing w:val="-1"/>
        </w:rPr>
        <w:t>q</w:t>
      </w:r>
      <w:r w:rsidR="00C7692D" w:rsidRPr="004111A5">
        <w:rPr>
          <w:rFonts w:asciiTheme="minorHAnsi" w:eastAsia="Arial" w:hAnsiTheme="minorHAnsi" w:cstheme="minorHAnsi"/>
        </w:rPr>
        <w:t>uired</w:t>
      </w:r>
      <w:r w:rsidR="00C7692D" w:rsidRPr="004111A5">
        <w:rPr>
          <w:rFonts w:asciiTheme="minorHAnsi" w:eastAsia="Arial" w:hAnsiTheme="minorHAnsi" w:cstheme="minorHAnsi"/>
          <w:spacing w:val="2"/>
        </w:rPr>
        <w:t xml:space="preserve"> </w:t>
      </w:r>
      <w:r w:rsidR="00C7692D" w:rsidRPr="004111A5">
        <w:rPr>
          <w:rFonts w:asciiTheme="minorHAnsi" w:eastAsia="Arial" w:hAnsiTheme="minorHAnsi" w:cstheme="minorHAnsi"/>
        </w:rPr>
        <w:t>to</w:t>
      </w:r>
      <w:r w:rsidR="00C7692D" w:rsidRPr="004111A5">
        <w:rPr>
          <w:rFonts w:asciiTheme="minorHAnsi" w:eastAsia="Arial" w:hAnsiTheme="minorHAnsi" w:cstheme="minorHAnsi"/>
          <w:spacing w:val="2"/>
        </w:rPr>
        <w:t xml:space="preserve"> </w:t>
      </w:r>
      <w:r w:rsidR="00C7692D" w:rsidRPr="004111A5">
        <w:rPr>
          <w:rFonts w:asciiTheme="minorHAnsi" w:eastAsia="Arial" w:hAnsiTheme="minorHAnsi" w:cstheme="minorHAnsi"/>
        </w:rPr>
        <w:t>be aw</w:t>
      </w:r>
      <w:r w:rsidR="00C7692D" w:rsidRPr="004111A5">
        <w:rPr>
          <w:rFonts w:asciiTheme="minorHAnsi" w:eastAsia="Arial" w:hAnsiTheme="minorHAnsi" w:cstheme="minorHAnsi"/>
          <w:spacing w:val="-1"/>
        </w:rPr>
        <w:t>a</w:t>
      </w:r>
      <w:r w:rsidR="00C7692D" w:rsidRPr="004111A5">
        <w:rPr>
          <w:rFonts w:asciiTheme="minorHAnsi" w:eastAsia="Arial" w:hAnsiTheme="minorHAnsi" w:cstheme="minorHAnsi"/>
        </w:rPr>
        <w:t>re of the provis</w:t>
      </w:r>
      <w:r w:rsidR="00C7692D" w:rsidRPr="004111A5">
        <w:rPr>
          <w:rFonts w:asciiTheme="minorHAnsi" w:eastAsia="Arial" w:hAnsiTheme="minorHAnsi" w:cstheme="minorHAnsi"/>
          <w:spacing w:val="-1"/>
        </w:rPr>
        <w:t>i</w:t>
      </w:r>
      <w:r w:rsidR="00C7692D" w:rsidRPr="004111A5">
        <w:rPr>
          <w:rFonts w:asciiTheme="minorHAnsi" w:eastAsia="Arial" w:hAnsiTheme="minorHAnsi" w:cstheme="minorHAnsi"/>
        </w:rPr>
        <w:t>o</w:t>
      </w:r>
      <w:r w:rsidR="00C7692D" w:rsidRPr="004111A5">
        <w:rPr>
          <w:rFonts w:asciiTheme="minorHAnsi" w:eastAsia="Arial" w:hAnsiTheme="minorHAnsi" w:cstheme="minorHAnsi"/>
          <w:spacing w:val="-1"/>
        </w:rPr>
        <w:t>n</w:t>
      </w:r>
      <w:r w:rsidR="00C7692D" w:rsidRPr="004111A5">
        <w:rPr>
          <w:rFonts w:asciiTheme="minorHAnsi" w:eastAsia="Arial" w:hAnsiTheme="minorHAnsi" w:cstheme="minorHAnsi"/>
        </w:rPr>
        <w:t>s</w:t>
      </w:r>
      <w:r w:rsidR="00C7692D" w:rsidRPr="004111A5">
        <w:rPr>
          <w:rFonts w:asciiTheme="minorHAnsi" w:eastAsia="Arial" w:hAnsiTheme="minorHAnsi" w:cstheme="minorHAnsi"/>
          <w:spacing w:val="1"/>
        </w:rPr>
        <w:t xml:space="preserve"> </w:t>
      </w:r>
      <w:r w:rsidR="00C7692D" w:rsidRPr="004111A5">
        <w:rPr>
          <w:rFonts w:asciiTheme="minorHAnsi" w:eastAsia="Arial" w:hAnsiTheme="minorHAnsi" w:cstheme="minorHAnsi"/>
        </w:rPr>
        <w:t>of the DPA 19</w:t>
      </w:r>
      <w:r w:rsidR="00C7692D" w:rsidRPr="004111A5">
        <w:rPr>
          <w:rFonts w:asciiTheme="minorHAnsi" w:eastAsia="Arial" w:hAnsiTheme="minorHAnsi" w:cstheme="minorHAnsi"/>
          <w:spacing w:val="-1"/>
        </w:rPr>
        <w:t>9</w:t>
      </w:r>
      <w:r w:rsidR="00C7692D" w:rsidRPr="004111A5">
        <w:rPr>
          <w:rFonts w:asciiTheme="minorHAnsi" w:eastAsia="Arial" w:hAnsiTheme="minorHAnsi" w:cstheme="minorHAnsi"/>
        </w:rPr>
        <w:t xml:space="preserve">8, such </w:t>
      </w:r>
      <w:r w:rsidR="00C7692D" w:rsidRPr="004111A5">
        <w:rPr>
          <w:rFonts w:asciiTheme="minorHAnsi" w:eastAsia="Arial" w:hAnsiTheme="minorHAnsi" w:cstheme="minorHAnsi"/>
          <w:spacing w:val="-1"/>
        </w:rPr>
        <w:t>a</w:t>
      </w:r>
      <w:r w:rsidR="00C7692D" w:rsidRPr="004111A5">
        <w:rPr>
          <w:rFonts w:asciiTheme="minorHAnsi" w:eastAsia="Arial" w:hAnsiTheme="minorHAnsi" w:cstheme="minorHAnsi"/>
        </w:rPr>
        <w:t>s</w:t>
      </w:r>
      <w:r w:rsidR="00C7692D" w:rsidRPr="004111A5">
        <w:rPr>
          <w:rFonts w:asciiTheme="minorHAnsi" w:eastAsia="Arial" w:hAnsiTheme="minorHAnsi" w:cstheme="minorHAnsi"/>
          <w:spacing w:val="1"/>
        </w:rPr>
        <w:t xml:space="preserve"> </w:t>
      </w:r>
      <w:r w:rsidR="00C7692D" w:rsidRPr="004111A5">
        <w:rPr>
          <w:rFonts w:asciiTheme="minorHAnsi" w:eastAsia="Arial" w:hAnsiTheme="minorHAnsi" w:cstheme="minorHAnsi"/>
        </w:rPr>
        <w:t>keeping recor</w:t>
      </w:r>
      <w:r w:rsidR="00C7692D" w:rsidRPr="004111A5">
        <w:rPr>
          <w:rFonts w:asciiTheme="minorHAnsi" w:eastAsia="Arial" w:hAnsiTheme="minorHAnsi" w:cstheme="minorHAnsi"/>
          <w:spacing w:val="-1"/>
        </w:rPr>
        <w:t>d</w:t>
      </w:r>
      <w:r w:rsidR="00C7692D" w:rsidRPr="004111A5">
        <w:rPr>
          <w:rFonts w:asciiTheme="minorHAnsi" w:eastAsia="Arial" w:hAnsiTheme="minorHAnsi" w:cstheme="minorHAnsi"/>
        </w:rPr>
        <w:t>s up to date and acc</w:t>
      </w:r>
      <w:r w:rsidR="00C7692D" w:rsidRPr="004111A5">
        <w:rPr>
          <w:rFonts w:asciiTheme="minorHAnsi" w:eastAsia="Arial" w:hAnsiTheme="minorHAnsi" w:cstheme="minorHAnsi"/>
          <w:spacing w:val="-1"/>
        </w:rPr>
        <w:t>u</w:t>
      </w:r>
      <w:r w:rsidR="00C7692D" w:rsidRPr="004111A5">
        <w:rPr>
          <w:rFonts w:asciiTheme="minorHAnsi" w:eastAsia="Arial" w:hAnsiTheme="minorHAnsi" w:cstheme="minorHAnsi"/>
        </w:rPr>
        <w:t>rate, and its imp</w:t>
      </w:r>
      <w:r w:rsidR="00C7692D" w:rsidRPr="004111A5">
        <w:rPr>
          <w:rFonts w:asciiTheme="minorHAnsi" w:eastAsia="Arial" w:hAnsiTheme="minorHAnsi" w:cstheme="minorHAnsi"/>
          <w:spacing w:val="-1"/>
        </w:rPr>
        <w:t>a</w:t>
      </w:r>
      <w:r w:rsidR="00C7692D" w:rsidRPr="004111A5">
        <w:rPr>
          <w:rFonts w:asciiTheme="minorHAnsi" w:eastAsia="Arial" w:hAnsiTheme="minorHAnsi" w:cstheme="minorHAnsi"/>
        </w:rPr>
        <w:t>ct on the work they u</w:t>
      </w:r>
      <w:r w:rsidR="00C7692D" w:rsidRPr="004111A5">
        <w:rPr>
          <w:rFonts w:asciiTheme="minorHAnsi" w:eastAsia="Arial" w:hAnsiTheme="minorHAnsi" w:cstheme="minorHAnsi"/>
          <w:spacing w:val="-1"/>
        </w:rPr>
        <w:t>n</w:t>
      </w:r>
      <w:r w:rsidR="00C7692D" w:rsidRPr="004111A5">
        <w:rPr>
          <w:rFonts w:asciiTheme="minorHAnsi" w:eastAsia="Arial" w:hAnsiTheme="minorHAnsi" w:cstheme="minorHAnsi"/>
        </w:rPr>
        <w:t>dert</w:t>
      </w:r>
      <w:r w:rsidR="00C7692D" w:rsidRPr="004111A5">
        <w:rPr>
          <w:rFonts w:asciiTheme="minorHAnsi" w:eastAsia="Arial" w:hAnsiTheme="minorHAnsi" w:cstheme="minorHAnsi"/>
          <w:spacing w:val="-1"/>
        </w:rPr>
        <w:t>a</w:t>
      </w:r>
      <w:r w:rsidR="00C7692D" w:rsidRPr="004111A5">
        <w:rPr>
          <w:rFonts w:asciiTheme="minorHAnsi" w:eastAsia="Arial" w:hAnsiTheme="minorHAnsi" w:cstheme="minorHAnsi"/>
        </w:rPr>
        <w:t xml:space="preserve">ke on </w:t>
      </w:r>
      <w:r w:rsidR="00C7692D" w:rsidRPr="004111A5">
        <w:rPr>
          <w:rFonts w:asciiTheme="minorHAnsi" w:eastAsia="Arial" w:hAnsiTheme="minorHAnsi" w:cstheme="minorHAnsi"/>
          <w:spacing w:val="-1"/>
        </w:rPr>
        <w:t>be</w:t>
      </w:r>
      <w:r w:rsidR="00C7692D" w:rsidRPr="004111A5">
        <w:rPr>
          <w:rFonts w:asciiTheme="minorHAnsi" w:eastAsia="Arial" w:hAnsiTheme="minorHAnsi" w:cstheme="minorHAnsi"/>
        </w:rPr>
        <w:t>half of the or</w:t>
      </w:r>
      <w:r w:rsidR="00C7692D" w:rsidRPr="004111A5">
        <w:rPr>
          <w:rFonts w:asciiTheme="minorHAnsi" w:eastAsia="Arial" w:hAnsiTheme="minorHAnsi" w:cstheme="minorHAnsi"/>
          <w:spacing w:val="-1"/>
        </w:rPr>
        <w:t>g</w:t>
      </w:r>
      <w:r w:rsidR="00C7692D" w:rsidRPr="004111A5">
        <w:rPr>
          <w:rFonts w:asciiTheme="minorHAnsi" w:eastAsia="Arial" w:hAnsiTheme="minorHAnsi" w:cstheme="minorHAnsi"/>
        </w:rPr>
        <w:t>anisation.</w:t>
      </w:r>
    </w:p>
    <w:p w:rsidR="00C7692D" w:rsidRPr="004111A5" w:rsidRDefault="00C7692D" w:rsidP="00C7692D">
      <w:pPr>
        <w:spacing w:before="9" w:line="220" w:lineRule="exact"/>
        <w:rPr>
          <w:rFonts w:asciiTheme="minorHAnsi" w:hAnsiTheme="minorHAnsi" w:cstheme="minorHAnsi"/>
        </w:rPr>
      </w:pPr>
    </w:p>
    <w:p w:rsidR="00C7692D" w:rsidRPr="004111A5" w:rsidRDefault="00C7692D" w:rsidP="00C7692D">
      <w:pPr>
        <w:ind w:left="111" w:right="96"/>
        <w:jc w:val="both"/>
        <w:rPr>
          <w:rFonts w:asciiTheme="minorHAnsi" w:eastAsia="Arial" w:hAnsiTheme="minorHAnsi" w:cstheme="minorHAnsi"/>
        </w:rPr>
      </w:pPr>
      <w:r w:rsidRPr="004111A5">
        <w:rPr>
          <w:rFonts w:asciiTheme="minorHAnsi" w:eastAsia="Arial" w:hAnsiTheme="minorHAnsi" w:cstheme="minorHAnsi"/>
        </w:rPr>
        <w:t>Any</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bre</w:t>
      </w:r>
      <w:r w:rsidRPr="004111A5">
        <w:rPr>
          <w:rFonts w:asciiTheme="minorHAnsi" w:eastAsia="Arial" w:hAnsiTheme="minorHAnsi" w:cstheme="minorHAnsi"/>
          <w:spacing w:val="-1"/>
        </w:rPr>
        <w:t>a</w:t>
      </w:r>
      <w:r w:rsidRPr="004111A5">
        <w:rPr>
          <w:rFonts w:asciiTheme="minorHAnsi" w:eastAsia="Arial" w:hAnsiTheme="minorHAnsi" w:cstheme="minorHAnsi"/>
        </w:rPr>
        <w:t xml:space="preserve">ch </w:t>
      </w:r>
      <w:r w:rsidRPr="004111A5">
        <w:rPr>
          <w:rFonts w:asciiTheme="minorHAnsi" w:eastAsia="Arial" w:hAnsiTheme="minorHAnsi" w:cstheme="minorHAnsi"/>
          <w:spacing w:val="-1"/>
        </w:rPr>
        <w:t>o</w:t>
      </w:r>
      <w:r w:rsidRPr="004111A5">
        <w:rPr>
          <w:rFonts w:asciiTheme="minorHAnsi" w:eastAsia="Arial" w:hAnsiTheme="minorHAnsi" w:cstheme="minorHAnsi"/>
        </w:rPr>
        <w:t>f</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the</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Data</w:t>
      </w:r>
      <w:r w:rsidRPr="004111A5">
        <w:rPr>
          <w:rFonts w:asciiTheme="minorHAnsi" w:eastAsia="Arial" w:hAnsiTheme="minorHAnsi" w:cstheme="minorHAnsi"/>
          <w:spacing w:val="2"/>
        </w:rPr>
        <w:t xml:space="preserve"> </w:t>
      </w:r>
      <w:r w:rsidRPr="004111A5">
        <w:rPr>
          <w:rFonts w:asciiTheme="minorHAnsi" w:eastAsia="Arial" w:hAnsiTheme="minorHAnsi" w:cstheme="minorHAnsi"/>
          <w:spacing w:val="-2"/>
        </w:rPr>
        <w:t>P</w:t>
      </w:r>
      <w:r w:rsidRPr="004111A5">
        <w:rPr>
          <w:rFonts w:asciiTheme="minorHAnsi" w:eastAsia="Arial" w:hAnsiTheme="minorHAnsi" w:cstheme="minorHAnsi"/>
          <w:spacing w:val="-1"/>
        </w:rPr>
        <w:t>r</w:t>
      </w:r>
      <w:r w:rsidRPr="004111A5">
        <w:rPr>
          <w:rFonts w:asciiTheme="minorHAnsi" w:eastAsia="Arial" w:hAnsiTheme="minorHAnsi" w:cstheme="minorHAnsi"/>
        </w:rPr>
        <w:t>otection</w:t>
      </w:r>
      <w:r w:rsidRPr="004111A5">
        <w:rPr>
          <w:rFonts w:asciiTheme="minorHAnsi" w:eastAsia="Arial" w:hAnsiTheme="minorHAnsi" w:cstheme="minorHAnsi"/>
          <w:spacing w:val="2"/>
        </w:rPr>
        <w:t xml:space="preserve"> </w:t>
      </w:r>
      <w:r w:rsidRPr="004111A5">
        <w:rPr>
          <w:rFonts w:asciiTheme="minorHAnsi" w:eastAsia="Arial" w:hAnsiTheme="minorHAnsi" w:cstheme="minorHAnsi"/>
          <w:spacing w:val="-2"/>
        </w:rPr>
        <w:t>P</w:t>
      </w:r>
      <w:r w:rsidRPr="004111A5">
        <w:rPr>
          <w:rFonts w:asciiTheme="minorHAnsi" w:eastAsia="Arial" w:hAnsiTheme="minorHAnsi" w:cstheme="minorHAnsi"/>
        </w:rPr>
        <w:t>olicy,</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wheth</w:t>
      </w:r>
      <w:r w:rsidRPr="004111A5">
        <w:rPr>
          <w:rFonts w:asciiTheme="minorHAnsi" w:eastAsia="Arial" w:hAnsiTheme="minorHAnsi" w:cstheme="minorHAnsi"/>
          <w:spacing w:val="-1"/>
        </w:rPr>
        <w:t>e</w:t>
      </w:r>
      <w:r w:rsidRPr="004111A5">
        <w:rPr>
          <w:rFonts w:asciiTheme="minorHAnsi" w:eastAsia="Arial" w:hAnsiTheme="minorHAnsi" w:cstheme="minorHAnsi"/>
        </w:rPr>
        <w:t>r</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d</w:t>
      </w:r>
      <w:r w:rsidRPr="004111A5">
        <w:rPr>
          <w:rFonts w:asciiTheme="minorHAnsi" w:eastAsia="Arial" w:hAnsiTheme="minorHAnsi" w:cstheme="minorHAnsi"/>
          <w:spacing w:val="-1"/>
        </w:rPr>
        <w:t>e</w:t>
      </w:r>
      <w:r w:rsidRPr="004111A5">
        <w:rPr>
          <w:rFonts w:asciiTheme="minorHAnsi" w:eastAsia="Arial" w:hAnsiTheme="minorHAnsi" w:cstheme="minorHAnsi"/>
        </w:rPr>
        <w:t>liberate, or</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t</w:t>
      </w:r>
      <w:r w:rsidRPr="004111A5">
        <w:rPr>
          <w:rFonts w:asciiTheme="minorHAnsi" w:eastAsia="Arial" w:hAnsiTheme="minorHAnsi" w:cstheme="minorHAnsi"/>
          <w:spacing w:val="-1"/>
        </w:rPr>
        <w:t>h</w:t>
      </w:r>
      <w:r w:rsidRPr="004111A5">
        <w:rPr>
          <w:rFonts w:asciiTheme="minorHAnsi" w:eastAsia="Arial" w:hAnsiTheme="minorHAnsi" w:cstheme="minorHAnsi"/>
        </w:rPr>
        <w:t>rou</w:t>
      </w:r>
      <w:r w:rsidRPr="004111A5">
        <w:rPr>
          <w:rFonts w:asciiTheme="minorHAnsi" w:eastAsia="Arial" w:hAnsiTheme="minorHAnsi" w:cstheme="minorHAnsi"/>
          <w:spacing w:val="-1"/>
        </w:rPr>
        <w:t>g</w:t>
      </w:r>
      <w:r w:rsidRPr="004111A5">
        <w:rPr>
          <w:rFonts w:asciiTheme="minorHAnsi" w:eastAsia="Arial" w:hAnsiTheme="minorHAnsi" w:cstheme="minorHAnsi"/>
        </w:rPr>
        <w:t>h</w:t>
      </w:r>
      <w:r w:rsidRPr="004111A5">
        <w:rPr>
          <w:rFonts w:asciiTheme="minorHAnsi" w:eastAsia="Arial" w:hAnsiTheme="minorHAnsi" w:cstheme="minorHAnsi"/>
          <w:spacing w:val="2"/>
        </w:rPr>
        <w:t xml:space="preserve"> </w:t>
      </w:r>
      <w:r w:rsidRPr="004111A5">
        <w:rPr>
          <w:rFonts w:asciiTheme="minorHAnsi" w:eastAsia="Arial" w:hAnsiTheme="minorHAnsi" w:cstheme="minorHAnsi"/>
          <w:spacing w:val="-1"/>
        </w:rPr>
        <w:t>n</w:t>
      </w:r>
      <w:r w:rsidRPr="004111A5">
        <w:rPr>
          <w:rFonts w:asciiTheme="minorHAnsi" w:eastAsia="Arial" w:hAnsiTheme="minorHAnsi" w:cstheme="minorHAnsi"/>
        </w:rPr>
        <w:t>eglig</w:t>
      </w:r>
      <w:r w:rsidRPr="004111A5">
        <w:rPr>
          <w:rFonts w:asciiTheme="minorHAnsi" w:eastAsia="Arial" w:hAnsiTheme="minorHAnsi" w:cstheme="minorHAnsi"/>
          <w:spacing w:val="-1"/>
        </w:rPr>
        <w:t>e</w:t>
      </w:r>
      <w:r w:rsidRPr="004111A5">
        <w:rPr>
          <w:rFonts w:asciiTheme="minorHAnsi" w:eastAsia="Arial" w:hAnsiTheme="minorHAnsi" w:cstheme="minorHAnsi"/>
        </w:rPr>
        <w:t>nce may</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le</w:t>
      </w:r>
      <w:r w:rsidRPr="004111A5">
        <w:rPr>
          <w:rFonts w:asciiTheme="minorHAnsi" w:eastAsia="Arial" w:hAnsiTheme="minorHAnsi" w:cstheme="minorHAnsi"/>
          <w:spacing w:val="-1"/>
        </w:rPr>
        <w:t>a</w:t>
      </w:r>
      <w:r w:rsidRPr="004111A5">
        <w:rPr>
          <w:rFonts w:asciiTheme="minorHAnsi" w:eastAsia="Arial" w:hAnsiTheme="minorHAnsi" w:cstheme="minorHAnsi"/>
        </w:rPr>
        <w:t>d</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to</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discipli</w:t>
      </w:r>
      <w:r w:rsidRPr="004111A5">
        <w:rPr>
          <w:rFonts w:asciiTheme="minorHAnsi" w:eastAsia="Arial" w:hAnsiTheme="minorHAnsi" w:cstheme="minorHAnsi"/>
          <w:spacing w:val="-1"/>
        </w:rPr>
        <w:t>n</w:t>
      </w:r>
      <w:r w:rsidRPr="004111A5">
        <w:rPr>
          <w:rFonts w:asciiTheme="minorHAnsi" w:eastAsia="Arial" w:hAnsiTheme="minorHAnsi" w:cstheme="minorHAnsi"/>
        </w:rPr>
        <w:t>ary</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acti</w:t>
      </w:r>
      <w:r w:rsidRPr="004111A5">
        <w:rPr>
          <w:rFonts w:asciiTheme="minorHAnsi" w:eastAsia="Arial" w:hAnsiTheme="minorHAnsi" w:cstheme="minorHAnsi"/>
          <w:spacing w:val="-1"/>
        </w:rPr>
        <w:t>o</w:t>
      </w:r>
      <w:r w:rsidRPr="004111A5">
        <w:rPr>
          <w:rFonts w:asciiTheme="minorHAnsi" w:eastAsia="Arial" w:hAnsiTheme="minorHAnsi" w:cstheme="minorHAnsi"/>
        </w:rPr>
        <w:t>n being t</w:t>
      </w:r>
      <w:r w:rsidRPr="004111A5">
        <w:rPr>
          <w:rFonts w:asciiTheme="minorHAnsi" w:eastAsia="Arial" w:hAnsiTheme="minorHAnsi" w:cstheme="minorHAnsi"/>
          <w:spacing w:val="-1"/>
        </w:rPr>
        <w:t>a</w:t>
      </w:r>
      <w:r w:rsidRPr="004111A5">
        <w:rPr>
          <w:rFonts w:asciiTheme="minorHAnsi" w:eastAsia="Arial" w:hAnsiTheme="minorHAnsi" w:cstheme="minorHAnsi"/>
        </w:rPr>
        <w:t xml:space="preserve">ken </w:t>
      </w:r>
      <w:r w:rsidRPr="004111A5">
        <w:rPr>
          <w:rFonts w:asciiTheme="minorHAnsi" w:eastAsia="Arial" w:hAnsiTheme="minorHAnsi" w:cstheme="minorHAnsi"/>
          <w:spacing w:val="-1"/>
        </w:rPr>
        <w:t>o</w:t>
      </w:r>
      <w:r w:rsidRPr="004111A5">
        <w:rPr>
          <w:rFonts w:asciiTheme="minorHAnsi" w:eastAsia="Arial" w:hAnsiTheme="minorHAnsi" w:cstheme="minorHAnsi"/>
        </w:rPr>
        <w:t>r even a crim</w:t>
      </w:r>
      <w:r w:rsidRPr="004111A5">
        <w:rPr>
          <w:rFonts w:asciiTheme="minorHAnsi" w:eastAsia="Arial" w:hAnsiTheme="minorHAnsi" w:cstheme="minorHAnsi"/>
          <w:spacing w:val="-1"/>
        </w:rPr>
        <w:t>i</w:t>
      </w:r>
      <w:r w:rsidRPr="004111A5">
        <w:rPr>
          <w:rFonts w:asciiTheme="minorHAnsi" w:eastAsia="Arial" w:hAnsiTheme="minorHAnsi" w:cstheme="minorHAnsi"/>
        </w:rPr>
        <w:t>nal pr</w:t>
      </w:r>
      <w:r w:rsidRPr="004111A5">
        <w:rPr>
          <w:rFonts w:asciiTheme="minorHAnsi" w:eastAsia="Arial" w:hAnsiTheme="minorHAnsi" w:cstheme="minorHAnsi"/>
          <w:spacing w:val="-1"/>
        </w:rPr>
        <w:t>o</w:t>
      </w:r>
      <w:r w:rsidRPr="004111A5">
        <w:rPr>
          <w:rFonts w:asciiTheme="minorHAnsi" w:eastAsia="Arial" w:hAnsiTheme="minorHAnsi" w:cstheme="minorHAnsi"/>
          <w:spacing w:val="1"/>
        </w:rPr>
        <w:t>s</w:t>
      </w:r>
      <w:r w:rsidRPr="004111A5">
        <w:rPr>
          <w:rFonts w:asciiTheme="minorHAnsi" w:eastAsia="Arial" w:hAnsiTheme="minorHAnsi" w:cstheme="minorHAnsi"/>
          <w:spacing w:val="-1"/>
        </w:rPr>
        <w:t>e</w:t>
      </w:r>
      <w:r w:rsidRPr="004111A5">
        <w:rPr>
          <w:rFonts w:asciiTheme="minorHAnsi" w:eastAsia="Arial" w:hAnsiTheme="minorHAnsi" w:cstheme="minorHAnsi"/>
          <w:spacing w:val="1"/>
        </w:rPr>
        <w:t>c</w:t>
      </w:r>
      <w:r w:rsidRPr="004111A5">
        <w:rPr>
          <w:rFonts w:asciiTheme="minorHAnsi" w:eastAsia="Arial" w:hAnsiTheme="minorHAnsi" w:cstheme="minorHAnsi"/>
        </w:rPr>
        <w:t>ut</w:t>
      </w:r>
      <w:r w:rsidRPr="004111A5">
        <w:rPr>
          <w:rFonts w:asciiTheme="minorHAnsi" w:eastAsia="Arial" w:hAnsiTheme="minorHAnsi" w:cstheme="minorHAnsi"/>
          <w:spacing w:val="-1"/>
        </w:rPr>
        <w:t>i</w:t>
      </w:r>
      <w:r w:rsidRPr="004111A5">
        <w:rPr>
          <w:rFonts w:asciiTheme="minorHAnsi" w:eastAsia="Arial" w:hAnsiTheme="minorHAnsi" w:cstheme="minorHAnsi"/>
        </w:rPr>
        <w:t>on. All staff are res</w:t>
      </w:r>
      <w:r w:rsidRPr="004111A5">
        <w:rPr>
          <w:rFonts w:asciiTheme="minorHAnsi" w:eastAsia="Arial" w:hAnsiTheme="minorHAnsi" w:cstheme="minorHAnsi"/>
          <w:spacing w:val="-1"/>
        </w:rPr>
        <w:t>p</w:t>
      </w:r>
      <w:r w:rsidRPr="004111A5">
        <w:rPr>
          <w:rFonts w:asciiTheme="minorHAnsi" w:eastAsia="Arial" w:hAnsiTheme="minorHAnsi" w:cstheme="minorHAnsi"/>
        </w:rPr>
        <w:t>o</w:t>
      </w:r>
      <w:r w:rsidRPr="004111A5">
        <w:rPr>
          <w:rFonts w:asciiTheme="minorHAnsi" w:eastAsia="Arial" w:hAnsiTheme="minorHAnsi" w:cstheme="minorHAnsi"/>
          <w:spacing w:val="-1"/>
        </w:rPr>
        <w:t>n</w:t>
      </w:r>
      <w:r w:rsidRPr="004111A5">
        <w:rPr>
          <w:rFonts w:asciiTheme="minorHAnsi" w:eastAsia="Arial" w:hAnsiTheme="minorHAnsi" w:cstheme="minorHAnsi"/>
        </w:rPr>
        <w:t>sible f</w:t>
      </w:r>
      <w:r w:rsidRPr="004111A5">
        <w:rPr>
          <w:rFonts w:asciiTheme="minorHAnsi" w:eastAsia="Arial" w:hAnsiTheme="minorHAnsi" w:cstheme="minorHAnsi"/>
          <w:spacing w:val="-1"/>
        </w:rPr>
        <w:t>o</w:t>
      </w:r>
      <w:r w:rsidRPr="004111A5">
        <w:rPr>
          <w:rFonts w:asciiTheme="minorHAnsi" w:eastAsia="Arial" w:hAnsiTheme="minorHAnsi" w:cstheme="minorHAnsi"/>
        </w:rPr>
        <w:t>r ensur</w:t>
      </w:r>
      <w:r w:rsidRPr="004111A5">
        <w:rPr>
          <w:rFonts w:asciiTheme="minorHAnsi" w:eastAsia="Arial" w:hAnsiTheme="minorHAnsi" w:cstheme="minorHAnsi"/>
          <w:spacing w:val="-1"/>
        </w:rPr>
        <w:t>i</w:t>
      </w:r>
      <w:r w:rsidRPr="004111A5">
        <w:rPr>
          <w:rFonts w:asciiTheme="minorHAnsi" w:eastAsia="Arial" w:hAnsiTheme="minorHAnsi" w:cstheme="minorHAnsi"/>
        </w:rPr>
        <w:t>ng th</w:t>
      </w:r>
      <w:r w:rsidRPr="004111A5">
        <w:rPr>
          <w:rFonts w:asciiTheme="minorHAnsi" w:eastAsia="Arial" w:hAnsiTheme="minorHAnsi" w:cstheme="minorHAnsi"/>
          <w:spacing w:val="-1"/>
        </w:rPr>
        <w:t>a</w:t>
      </w:r>
      <w:r w:rsidRPr="004111A5">
        <w:rPr>
          <w:rFonts w:asciiTheme="minorHAnsi" w:eastAsia="Arial" w:hAnsiTheme="minorHAnsi" w:cstheme="minorHAnsi"/>
        </w:rPr>
        <w:t>t:</w:t>
      </w:r>
    </w:p>
    <w:p w:rsidR="00C7692D" w:rsidRPr="004111A5" w:rsidRDefault="00C7692D" w:rsidP="00C7692D">
      <w:pPr>
        <w:tabs>
          <w:tab w:val="left" w:pos="820"/>
        </w:tabs>
        <w:spacing w:before="12" w:line="276" w:lineRule="auto"/>
        <w:ind w:left="471" w:right="-20"/>
        <w:rPr>
          <w:rFonts w:asciiTheme="minorHAnsi" w:eastAsia="Arial" w:hAnsiTheme="minorHAnsi" w:cstheme="minorHAnsi"/>
        </w:rPr>
      </w:pPr>
      <w:r w:rsidRPr="004111A5">
        <w:rPr>
          <w:rFonts w:asciiTheme="minorHAnsi" w:hAnsiTheme="minorHAnsi" w:cstheme="minorHAnsi"/>
          <w:w w:val="131"/>
        </w:rPr>
        <w:t>•</w:t>
      </w:r>
      <w:r w:rsidRPr="004111A5">
        <w:rPr>
          <w:rFonts w:asciiTheme="minorHAnsi" w:hAnsiTheme="minorHAnsi" w:cstheme="minorHAnsi"/>
        </w:rPr>
        <w:tab/>
      </w:r>
      <w:r w:rsidRPr="004111A5">
        <w:rPr>
          <w:rFonts w:asciiTheme="minorHAnsi" w:eastAsia="Arial" w:hAnsiTheme="minorHAnsi" w:cstheme="minorHAnsi"/>
        </w:rPr>
        <w:t>Any personal</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data they ho</w:t>
      </w:r>
      <w:r w:rsidRPr="004111A5">
        <w:rPr>
          <w:rFonts w:asciiTheme="minorHAnsi" w:eastAsia="Arial" w:hAnsiTheme="minorHAnsi" w:cstheme="minorHAnsi"/>
          <w:spacing w:val="-1"/>
        </w:rPr>
        <w:t>l</w:t>
      </w:r>
      <w:r w:rsidRPr="004111A5">
        <w:rPr>
          <w:rFonts w:asciiTheme="minorHAnsi" w:eastAsia="Arial" w:hAnsiTheme="minorHAnsi" w:cstheme="minorHAnsi"/>
        </w:rPr>
        <w:t>d, wheth</w:t>
      </w:r>
      <w:r w:rsidRPr="004111A5">
        <w:rPr>
          <w:rFonts w:asciiTheme="minorHAnsi" w:eastAsia="Arial" w:hAnsiTheme="minorHAnsi" w:cstheme="minorHAnsi"/>
          <w:spacing w:val="-1"/>
        </w:rPr>
        <w:t>e</w:t>
      </w:r>
      <w:r w:rsidRPr="004111A5">
        <w:rPr>
          <w:rFonts w:asciiTheme="minorHAnsi" w:eastAsia="Arial" w:hAnsiTheme="minorHAnsi" w:cstheme="minorHAnsi"/>
        </w:rPr>
        <w:t>r in e</w:t>
      </w:r>
      <w:r w:rsidRPr="004111A5">
        <w:rPr>
          <w:rFonts w:asciiTheme="minorHAnsi" w:eastAsia="Arial" w:hAnsiTheme="minorHAnsi" w:cstheme="minorHAnsi"/>
          <w:spacing w:val="1"/>
        </w:rPr>
        <w:t>l</w:t>
      </w:r>
      <w:r w:rsidRPr="004111A5">
        <w:rPr>
          <w:rFonts w:asciiTheme="minorHAnsi" w:eastAsia="Arial" w:hAnsiTheme="minorHAnsi" w:cstheme="minorHAnsi"/>
        </w:rPr>
        <w:t>ectron</w:t>
      </w:r>
      <w:r w:rsidRPr="004111A5">
        <w:rPr>
          <w:rFonts w:asciiTheme="minorHAnsi" w:eastAsia="Arial" w:hAnsiTheme="minorHAnsi" w:cstheme="minorHAnsi"/>
          <w:spacing w:val="-1"/>
        </w:rPr>
        <w:t>i</w:t>
      </w:r>
      <w:r w:rsidRPr="004111A5">
        <w:rPr>
          <w:rFonts w:asciiTheme="minorHAnsi" w:eastAsia="Arial" w:hAnsiTheme="minorHAnsi" w:cstheme="minorHAnsi"/>
        </w:rPr>
        <w:t>c or</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pap</w:t>
      </w:r>
      <w:r w:rsidRPr="004111A5">
        <w:rPr>
          <w:rFonts w:asciiTheme="minorHAnsi" w:eastAsia="Arial" w:hAnsiTheme="minorHAnsi" w:cstheme="minorHAnsi"/>
          <w:spacing w:val="-1"/>
        </w:rPr>
        <w:t>e</w:t>
      </w:r>
      <w:r w:rsidRPr="004111A5">
        <w:rPr>
          <w:rFonts w:asciiTheme="minorHAnsi" w:eastAsia="Arial" w:hAnsiTheme="minorHAnsi" w:cstheme="minorHAnsi"/>
        </w:rPr>
        <w:t>r format,</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is kept securely</w:t>
      </w:r>
    </w:p>
    <w:p w:rsidR="00C7692D" w:rsidRDefault="00C7692D" w:rsidP="004111A5">
      <w:pPr>
        <w:tabs>
          <w:tab w:val="left" w:pos="820"/>
        </w:tabs>
        <w:spacing w:before="16"/>
        <w:ind w:left="831" w:right="96" w:hanging="360"/>
        <w:rPr>
          <w:rFonts w:asciiTheme="minorHAnsi" w:eastAsia="Arial" w:hAnsiTheme="minorHAnsi" w:cstheme="minorHAnsi"/>
        </w:rPr>
      </w:pPr>
      <w:r w:rsidRPr="004111A5">
        <w:rPr>
          <w:rFonts w:asciiTheme="minorHAnsi" w:hAnsiTheme="minorHAnsi" w:cstheme="minorHAnsi"/>
          <w:w w:val="131"/>
        </w:rPr>
        <w:t>•</w:t>
      </w:r>
      <w:r w:rsidRPr="004111A5">
        <w:rPr>
          <w:rFonts w:asciiTheme="minorHAnsi" w:hAnsiTheme="minorHAnsi" w:cstheme="minorHAnsi"/>
        </w:rPr>
        <w:tab/>
      </w:r>
      <w:r w:rsidR="004111A5" w:rsidRPr="004111A5">
        <w:rPr>
          <w:rFonts w:asciiTheme="minorHAnsi" w:eastAsia="Arial" w:hAnsiTheme="minorHAnsi" w:cstheme="minorHAnsi"/>
        </w:rPr>
        <w:t xml:space="preserve">Personal </w:t>
      </w:r>
      <w:r w:rsidR="004111A5" w:rsidRPr="004111A5">
        <w:rPr>
          <w:rFonts w:asciiTheme="minorHAnsi" w:eastAsia="Arial" w:hAnsiTheme="minorHAnsi" w:cstheme="minorHAnsi"/>
          <w:spacing w:val="18"/>
        </w:rPr>
        <w:t>information</w:t>
      </w:r>
      <w:r w:rsidR="004111A5" w:rsidRPr="004111A5">
        <w:rPr>
          <w:rFonts w:asciiTheme="minorHAnsi" w:eastAsia="Arial" w:hAnsiTheme="minorHAnsi" w:cstheme="minorHAnsi"/>
        </w:rPr>
        <w:t xml:space="preserve"> </w:t>
      </w:r>
      <w:r w:rsidR="00206725" w:rsidRPr="004111A5">
        <w:rPr>
          <w:rFonts w:asciiTheme="minorHAnsi" w:eastAsia="Arial" w:hAnsiTheme="minorHAnsi" w:cstheme="minorHAnsi"/>
          <w:spacing w:val="20"/>
        </w:rPr>
        <w:t>is</w:t>
      </w:r>
      <w:r w:rsidR="00206725" w:rsidRPr="004111A5">
        <w:rPr>
          <w:rFonts w:asciiTheme="minorHAnsi" w:eastAsia="Arial" w:hAnsiTheme="minorHAnsi" w:cstheme="minorHAnsi"/>
        </w:rPr>
        <w:t xml:space="preserve"> </w:t>
      </w:r>
      <w:r w:rsidR="00206725" w:rsidRPr="004111A5">
        <w:rPr>
          <w:rFonts w:asciiTheme="minorHAnsi" w:eastAsia="Arial" w:hAnsiTheme="minorHAnsi" w:cstheme="minorHAnsi"/>
          <w:spacing w:val="19"/>
        </w:rPr>
        <w:t>not</w:t>
      </w:r>
      <w:r w:rsidRPr="004111A5">
        <w:rPr>
          <w:rFonts w:asciiTheme="minorHAnsi" w:eastAsia="Arial" w:hAnsiTheme="minorHAnsi" w:cstheme="minorHAnsi"/>
        </w:rPr>
        <w:t xml:space="preserve"> </w:t>
      </w:r>
      <w:r w:rsidRPr="004111A5">
        <w:rPr>
          <w:rFonts w:asciiTheme="minorHAnsi" w:eastAsia="Arial" w:hAnsiTheme="minorHAnsi" w:cstheme="minorHAnsi"/>
          <w:spacing w:val="20"/>
        </w:rPr>
        <w:t xml:space="preserve"> </w:t>
      </w:r>
      <w:r w:rsidRPr="004111A5">
        <w:rPr>
          <w:rFonts w:asciiTheme="minorHAnsi" w:eastAsia="Arial" w:hAnsiTheme="minorHAnsi" w:cstheme="minorHAnsi"/>
        </w:rPr>
        <w:t>d</w:t>
      </w:r>
      <w:r w:rsidRPr="004111A5">
        <w:rPr>
          <w:rFonts w:asciiTheme="minorHAnsi" w:eastAsia="Arial" w:hAnsiTheme="minorHAnsi" w:cstheme="minorHAnsi"/>
          <w:spacing w:val="-1"/>
        </w:rPr>
        <w:t>i</w:t>
      </w:r>
      <w:r w:rsidRPr="004111A5">
        <w:rPr>
          <w:rFonts w:asciiTheme="minorHAnsi" w:eastAsia="Arial" w:hAnsiTheme="minorHAnsi" w:cstheme="minorHAnsi"/>
        </w:rPr>
        <w:t>sc</w:t>
      </w:r>
      <w:r w:rsidRPr="004111A5">
        <w:rPr>
          <w:rFonts w:asciiTheme="minorHAnsi" w:eastAsia="Arial" w:hAnsiTheme="minorHAnsi" w:cstheme="minorHAnsi"/>
          <w:spacing w:val="-1"/>
        </w:rPr>
        <w:t>l</w:t>
      </w:r>
      <w:r w:rsidRPr="004111A5">
        <w:rPr>
          <w:rFonts w:asciiTheme="minorHAnsi" w:eastAsia="Arial" w:hAnsiTheme="minorHAnsi" w:cstheme="minorHAnsi"/>
        </w:rPr>
        <w:t>os</w:t>
      </w:r>
      <w:r w:rsidRPr="004111A5">
        <w:rPr>
          <w:rFonts w:asciiTheme="minorHAnsi" w:eastAsia="Arial" w:hAnsiTheme="minorHAnsi" w:cstheme="minorHAnsi"/>
          <w:spacing w:val="-1"/>
        </w:rPr>
        <w:t>e</w:t>
      </w:r>
      <w:r w:rsidRPr="004111A5">
        <w:rPr>
          <w:rFonts w:asciiTheme="minorHAnsi" w:eastAsia="Arial" w:hAnsiTheme="minorHAnsi" w:cstheme="minorHAnsi"/>
        </w:rPr>
        <w:t xml:space="preserve">d </w:t>
      </w:r>
      <w:r w:rsidRPr="004111A5">
        <w:rPr>
          <w:rFonts w:asciiTheme="minorHAnsi" w:eastAsia="Arial" w:hAnsiTheme="minorHAnsi" w:cstheme="minorHAnsi"/>
          <w:spacing w:val="20"/>
        </w:rPr>
        <w:t xml:space="preserve"> </w:t>
      </w:r>
      <w:r w:rsidRPr="004111A5">
        <w:rPr>
          <w:rFonts w:asciiTheme="minorHAnsi" w:eastAsia="Arial" w:hAnsiTheme="minorHAnsi" w:cstheme="minorHAnsi"/>
        </w:rPr>
        <w:t>del</w:t>
      </w:r>
      <w:r w:rsidRPr="004111A5">
        <w:rPr>
          <w:rFonts w:asciiTheme="minorHAnsi" w:eastAsia="Arial" w:hAnsiTheme="minorHAnsi" w:cstheme="minorHAnsi"/>
          <w:spacing w:val="-1"/>
        </w:rPr>
        <w:t>i</w:t>
      </w:r>
      <w:r w:rsidRPr="004111A5">
        <w:rPr>
          <w:rFonts w:asciiTheme="minorHAnsi" w:eastAsia="Arial" w:hAnsiTheme="minorHAnsi" w:cstheme="minorHAnsi"/>
        </w:rPr>
        <w:t>berate</w:t>
      </w:r>
      <w:r w:rsidRPr="004111A5">
        <w:rPr>
          <w:rFonts w:asciiTheme="minorHAnsi" w:eastAsia="Arial" w:hAnsiTheme="minorHAnsi" w:cstheme="minorHAnsi"/>
          <w:spacing w:val="-1"/>
        </w:rPr>
        <w:t>l</w:t>
      </w:r>
      <w:r w:rsidRPr="004111A5">
        <w:rPr>
          <w:rFonts w:asciiTheme="minorHAnsi" w:eastAsia="Arial" w:hAnsiTheme="minorHAnsi" w:cstheme="minorHAnsi"/>
        </w:rPr>
        <w:t xml:space="preserve">y </w:t>
      </w:r>
      <w:r w:rsidRPr="004111A5">
        <w:rPr>
          <w:rFonts w:asciiTheme="minorHAnsi" w:eastAsia="Arial" w:hAnsiTheme="minorHAnsi" w:cstheme="minorHAnsi"/>
          <w:spacing w:val="20"/>
        </w:rPr>
        <w:t xml:space="preserve"> </w:t>
      </w:r>
      <w:r w:rsidRPr="004111A5">
        <w:rPr>
          <w:rFonts w:asciiTheme="minorHAnsi" w:eastAsia="Arial" w:hAnsiTheme="minorHAnsi" w:cstheme="minorHAnsi"/>
        </w:rPr>
        <w:t xml:space="preserve">or </w:t>
      </w:r>
      <w:r w:rsidRPr="004111A5">
        <w:rPr>
          <w:rFonts w:asciiTheme="minorHAnsi" w:eastAsia="Arial" w:hAnsiTheme="minorHAnsi" w:cstheme="minorHAnsi"/>
          <w:spacing w:val="19"/>
        </w:rPr>
        <w:t xml:space="preserve"> </w:t>
      </w:r>
      <w:r w:rsidRPr="004111A5">
        <w:rPr>
          <w:rFonts w:asciiTheme="minorHAnsi" w:eastAsia="Arial" w:hAnsiTheme="minorHAnsi" w:cstheme="minorHAnsi"/>
        </w:rPr>
        <w:t>acci</w:t>
      </w:r>
      <w:r w:rsidRPr="004111A5">
        <w:rPr>
          <w:rFonts w:asciiTheme="minorHAnsi" w:eastAsia="Arial" w:hAnsiTheme="minorHAnsi" w:cstheme="minorHAnsi"/>
          <w:spacing w:val="-1"/>
        </w:rPr>
        <w:t>d</w:t>
      </w:r>
      <w:r w:rsidRPr="004111A5">
        <w:rPr>
          <w:rFonts w:asciiTheme="minorHAnsi" w:eastAsia="Arial" w:hAnsiTheme="minorHAnsi" w:cstheme="minorHAnsi"/>
        </w:rPr>
        <w:t>e</w:t>
      </w:r>
      <w:r w:rsidRPr="004111A5">
        <w:rPr>
          <w:rFonts w:asciiTheme="minorHAnsi" w:eastAsia="Arial" w:hAnsiTheme="minorHAnsi" w:cstheme="minorHAnsi"/>
          <w:spacing w:val="-1"/>
        </w:rPr>
        <w:t>n</w:t>
      </w:r>
      <w:r w:rsidRPr="004111A5">
        <w:rPr>
          <w:rFonts w:asciiTheme="minorHAnsi" w:eastAsia="Arial" w:hAnsiTheme="minorHAnsi" w:cstheme="minorHAnsi"/>
        </w:rPr>
        <w:t xml:space="preserve">tally </w:t>
      </w:r>
      <w:r w:rsidRPr="004111A5">
        <w:rPr>
          <w:rFonts w:asciiTheme="minorHAnsi" w:eastAsia="Arial" w:hAnsiTheme="minorHAnsi" w:cstheme="minorHAnsi"/>
          <w:spacing w:val="20"/>
        </w:rPr>
        <w:t xml:space="preserve"> </w:t>
      </w:r>
      <w:r w:rsidRPr="004111A5">
        <w:rPr>
          <w:rFonts w:asciiTheme="minorHAnsi" w:eastAsia="Arial" w:hAnsiTheme="minorHAnsi" w:cstheme="minorHAnsi"/>
        </w:rPr>
        <w:t xml:space="preserve">either </w:t>
      </w:r>
      <w:r w:rsidRPr="004111A5">
        <w:rPr>
          <w:rFonts w:asciiTheme="minorHAnsi" w:eastAsia="Arial" w:hAnsiTheme="minorHAnsi" w:cstheme="minorHAnsi"/>
          <w:spacing w:val="20"/>
        </w:rPr>
        <w:t xml:space="preserve"> </w:t>
      </w:r>
      <w:r w:rsidRPr="004111A5">
        <w:rPr>
          <w:rFonts w:asciiTheme="minorHAnsi" w:eastAsia="Arial" w:hAnsiTheme="minorHAnsi" w:cstheme="minorHAnsi"/>
          <w:spacing w:val="-1"/>
        </w:rPr>
        <w:t>o</w:t>
      </w:r>
      <w:r w:rsidRPr="004111A5">
        <w:rPr>
          <w:rFonts w:asciiTheme="minorHAnsi" w:eastAsia="Arial" w:hAnsiTheme="minorHAnsi" w:cstheme="minorHAnsi"/>
          <w:spacing w:val="1"/>
        </w:rPr>
        <w:t>r</w:t>
      </w:r>
      <w:r w:rsidRPr="004111A5">
        <w:rPr>
          <w:rFonts w:asciiTheme="minorHAnsi" w:eastAsia="Arial" w:hAnsiTheme="minorHAnsi" w:cstheme="minorHAnsi"/>
        </w:rPr>
        <w:t xml:space="preserve">ally </w:t>
      </w:r>
      <w:r w:rsidRPr="004111A5">
        <w:rPr>
          <w:rFonts w:asciiTheme="minorHAnsi" w:eastAsia="Arial" w:hAnsiTheme="minorHAnsi" w:cstheme="minorHAnsi"/>
          <w:spacing w:val="20"/>
        </w:rPr>
        <w:t xml:space="preserve"> </w:t>
      </w:r>
      <w:r w:rsidRPr="004111A5">
        <w:rPr>
          <w:rFonts w:asciiTheme="minorHAnsi" w:eastAsia="Arial" w:hAnsiTheme="minorHAnsi" w:cstheme="minorHAnsi"/>
          <w:spacing w:val="-1"/>
        </w:rPr>
        <w:t>o</w:t>
      </w:r>
      <w:r w:rsidRPr="004111A5">
        <w:rPr>
          <w:rFonts w:asciiTheme="minorHAnsi" w:eastAsia="Arial" w:hAnsiTheme="minorHAnsi" w:cstheme="minorHAnsi"/>
        </w:rPr>
        <w:t xml:space="preserve">r </w:t>
      </w:r>
      <w:r w:rsidRPr="004111A5">
        <w:rPr>
          <w:rFonts w:asciiTheme="minorHAnsi" w:eastAsia="Arial" w:hAnsiTheme="minorHAnsi" w:cstheme="minorHAnsi"/>
          <w:spacing w:val="20"/>
        </w:rPr>
        <w:t xml:space="preserve"> </w:t>
      </w:r>
      <w:r w:rsidRPr="004111A5">
        <w:rPr>
          <w:rFonts w:asciiTheme="minorHAnsi" w:eastAsia="Arial" w:hAnsiTheme="minorHAnsi" w:cstheme="minorHAnsi"/>
        </w:rPr>
        <w:t xml:space="preserve">in </w:t>
      </w:r>
      <w:r w:rsidRPr="004111A5">
        <w:rPr>
          <w:rFonts w:asciiTheme="minorHAnsi" w:eastAsia="Arial" w:hAnsiTheme="minorHAnsi" w:cstheme="minorHAnsi"/>
          <w:spacing w:val="17"/>
        </w:rPr>
        <w:t xml:space="preserve"> </w:t>
      </w:r>
      <w:r w:rsidRPr="004111A5">
        <w:rPr>
          <w:rFonts w:asciiTheme="minorHAnsi" w:eastAsia="Arial" w:hAnsiTheme="minorHAnsi" w:cstheme="minorHAnsi"/>
        </w:rPr>
        <w:t xml:space="preserve">writing </w:t>
      </w:r>
      <w:r w:rsidRPr="004111A5">
        <w:rPr>
          <w:rFonts w:asciiTheme="minorHAnsi" w:eastAsia="Arial" w:hAnsiTheme="minorHAnsi" w:cstheme="minorHAnsi"/>
          <w:spacing w:val="19"/>
        </w:rPr>
        <w:t xml:space="preserve"> </w:t>
      </w:r>
      <w:r w:rsidRPr="004111A5">
        <w:rPr>
          <w:rFonts w:asciiTheme="minorHAnsi" w:eastAsia="Arial" w:hAnsiTheme="minorHAnsi" w:cstheme="minorHAnsi"/>
        </w:rPr>
        <w:t xml:space="preserve">to </w:t>
      </w:r>
      <w:r w:rsidRPr="004111A5">
        <w:rPr>
          <w:rFonts w:asciiTheme="minorHAnsi" w:eastAsia="Arial" w:hAnsiTheme="minorHAnsi" w:cstheme="minorHAnsi"/>
          <w:spacing w:val="18"/>
        </w:rPr>
        <w:t xml:space="preserve"> </w:t>
      </w:r>
      <w:r w:rsidRPr="004111A5">
        <w:rPr>
          <w:rFonts w:asciiTheme="minorHAnsi" w:eastAsia="Arial" w:hAnsiTheme="minorHAnsi" w:cstheme="minorHAnsi"/>
        </w:rPr>
        <w:t>any unaut</w:t>
      </w:r>
      <w:r w:rsidRPr="004111A5">
        <w:rPr>
          <w:rFonts w:asciiTheme="minorHAnsi" w:eastAsia="Arial" w:hAnsiTheme="minorHAnsi" w:cstheme="minorHAnsi"/>
          <w:spacing w:val="-1"/>
        </w:rPr>
        <w:t>h</w:t>
      </w:r>
      <w:r w:rsidRPr="004111A5">
        <w:rPr>
          <w:rFonts w:asciiTheme="minorHAnsi" w:eastAsia="Arial" w:hAnsiTheme="minorHAnsi" w:cstheme="minorHAnsi"/>
        </w:rPr>
        <w:t>or</w:t>
      </w:r>
      <w:r w:rsidRPr="004111A5">
        <w:rPr>
          <w:rFonts w:asciiTheme="minorHAnsi" w:eastAsia="Arial" w:hAnsiTheme="minorHAnsi" w:cstheme="minorHAnsi"/>
          <w:spacing w:val="-1"/>
        </w:rPr>
        <w:t>i</w:t>
      </w:r>
      <w:r w:rsidRPr="004111A5">
        <w:rPr>
          <w:rFonts w:asciiTheme="minorHAnsi" w:eastAsia="Arial" w:hAnsiTheme="minorHAnsi" w:cstheme="minorHAnsi"/>
        </w:rPr>
        <w:t>sed</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party.</w:t>
      </w:r>
    </w:p>
    <w:p w:rsidR="004111A5" w:rsidRPr="004111A5" w:rsidRDefault="004111A5" w:rsidP="004111A5">
      <w:pPr>
        <w:tabs>
          <w:tab w:val="left" w:pos="820"/>
        </w:tabs>
        <w:spacing w:before="16"/>
        <w:ind w:left="831" w:right="96" w:hanging="360"/>
        <w:rPr>
          <w:rFonts w:asciiTheme="minorHAnsi" w:eastAsia="Arial" w:hAnsiTheme="minorHAnsi" w:cstheme="minorHAnsi"/>
        </w:rPr>
      </w:pPr>
    </w:p>
    <w:p w:rsidR="00C7692D" w:rsidRPr="004111A5" w:rsidRDefault="00C7692D" w:rsidP="00C7692D">
      <w:pPr>
        <w:ind w:left="111" w:right="94"/>
        <w:jc w:val="both"/>
        <w:rPr>
          <w:rFonts w:asciiTheme="minorHAnsi" w:eastAsia="Arial" w:hAnsiTheme="minorHAnsi" w:cstheme="minorHAnsi"/>
        </w:rPr>
      </w:pPr>
      <w:r w:rsidRPr="004111A5">
        <w:rPr>
          <w:rFonts w:asciiTheme="minorHAnsi" w:eastAsia="Arial" w:hAnsiTheme="minorHAnsi" w:cstheme="minorHAnsi"/>
        </w:rPr>
        <w:t>Stakeho</w:t>
      </w:r>
      <w:r w:rsidRPr="004111A5">
        <w:rPr>
          <w:rFonts w:asciiTheme="minorHAnsi" w:eastAsia="Arial" w:hAnsiTheme="minorHAnsi" w:cstheme="minorHAnsi"/>
          <w:spacing w:val="-1"/>
        </w:rPr>
        <w:t>l</w:t>
      </w:r>
      <w:r w:rsidRPr="004111A5">
        <w:rPr>
          <w:rFonts w:asciiTheme="minorHAnsi" w:eastAsia="Arial" w:hAnsiTheme="minorHAnsi" w:cstheme="minorHAnsi"/>
        </w:rPr>
        <w:t>d</w:t>
      </w:r>
      <w:r w:rsidRPr="004111A5">
        <w:rPr>
          <w:rFonts w:asciiTheme="minorHAnsi" w:eastAsia="Arial" w:hAnsiTheme="minorHAnsi" w:cstheme="minorHAnsi"/>
          <w:spacing w:val="-1"/>
        </w:rPr>
        <w:t>e</w:t>
      </w:r>
      <w:r w:rsidRPr="004111A5">
        <w:rPr>
          <w:rFonts w:asciiTheme="minorHAnsi" w:eastAsia="Arial" w:hAnsiTheme="minorHAnsi" w:cstheme="minorHAnsi"/>
        </w:rPr>
        <w:t>rs, p</w:t>
      </w:r>
      <w:r w:rsidRPr="004111A5">
        <w:rPr>
          <w:rFonts w:asciiTheme="minorHAnsi" w:eastAsia="Arial" w:hAnsiTheme="minorHAnsi" w:cstheme="minorHAnsi"/>
          <w:spacing w:val="-1"/>
        </w:rPr>
        <w:t>a</w:t>
      </w:r>
      <w:r w:rsidRPr="004111A5">
        <w:rPr>
          <w:rFonts w:asciiTheme="minorHAnsi" w:eastAsia="Arial" w:hAnsiTheme="minorHAnsi" w:cstheme="minorHAnsi"/>
        </w:rPr>
        <w:t>rtners, st</w:t>
      </w:r>
      <w:r w:rsidRPr="004111A5">
        <w:rPr>
          <w:rFonts w:asciiTheme="minorHAnsi" w:eastAsia="Arial" w:hAnsiTheme="minorHAnsi" w:cstheme="minorHAnsi"/>
          <w:spacing w:val="-1"/>
        </w:rPr>
        <w:t>a</w:t>
      </w:r>
      <w:r w:rsidRPr="004111A5">
        <w:rPr>
          <w:rFonts w:asciiTheme="minorHAnsi" w:eastAsia="Arial" w:hAnsiTheme="minorHAnsi" w:cstheme="minorHAnsi"/>
        </w:rPr>
        <w:t>ff</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and</w:t>
      </w:r>
      <w:r w:rsidRPr="004111A5">
        <w:rPr>
          <w:rFonts w:asciiTheme="minorHAnsi" w:eastAsia="Arial" w:hAnsiTheme="minorHAnsi" w:cstheme="minorHAnsi"/>
          <w:spacing w:val="1"/>
        </w:rPr>
        <w:t xml:space="preserve"> </w:t>
      </w:r>
      <w:r w:rsidRPr="004111A5">
        <w:rPr>
          <w:rFonts w:asciiTheme="minorHAnsi" w:eastAsia="Arial" w:hAnsiTheme="minorHAnsi" w:cstheme="minorHAnsi"/>
          <w:spacing w:val="-1"/>
        </w:rPr>
        <w:t>m</w:t>
      </w:r>
      <w:r w:rsidRPr="004111A5">
        <w:rPr>
          <w:rFonts w:asciiTheme="minorHAnsi" w:eastAsia="Arial" w:hAnsiTheme="minorHAnsi" w:cstheme="minorHAnsi"/>
        </w:rPr>
        <w:t>em</w:t>
      </w:r>
      <w:r w:rsidRPr="004111A5">
        <w:rPr>
          <w:rFonts w:asciiTheme="minorHAnsi" w:eastAsia="Arial" w:hAnsiTheme="minorHAnsi" w:cstheme="minorHAnsi"/>
          <w:spacing w:val="-1"/>
        </w:rPr>
        <w:t>b</w:t>
      </w:r>
      <w:r w:rsidRPr="004111A5">
        <w:rPr>
          <w:rFonts w:asciiTheme="minorHAnsi" w:eastAsia="Arial" w:hAnsiTheme="minorHAnsi" w:cstheme="minorHAnsi"/>
        </w:rPr>
        <w:t>ers</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of</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t</w:t>
      </w:r>
      <w:r w:rsidRPr="004111A5">
        <w:rPr>
          <w:rFonts w:asciiTheme="minorHAnsi" w:eastAsia="Arial" w:hAnsiTheme="minorHAnsi" w:cstheme="minorHAnsi"/>
          <w:spacing w:val="-1"/>
        </w:rPr>
        <w:t>h</w:t>
      </w:r>
      <w:r w:rsidRPr="004111A5">
        <w:rPr>
          <w:rFonts w:asciiTheme="minorHAnsi" w:eastAsia="Arial" w:hAnsiTheme="minorHAnsi" w:cstheme="minorHAnsi"/>
        </w:rPr>
        <w:t>e</w:t>
      </w:r>
      <w:r w:rsidRPr="004111A5">
        <w:rPr>
          <w:rFonts w:asciiTheme="minorHAnsi" w:eastAsia="Arial" w:hAnsiTheme="minorHAnsi" w:cstheme="minorHAnsi"/>
          <w:spacing w:val="1"/>
        </w:rPr>
        <w:t xml:space="preserve"> </w:t>
      </w:r>
      <w:r w:rsidRPr="004111A5">
        <w:rPr>
          <w:rFonts w:asciiTheme="minorHAnsi" w:eastAsia="Arial" w:hAnsiTheme="minorHAnsi" w:cstheme="minorHAnsi"/>
          <w:spacing w:val="-1"/>
        </w:rPr>
        <w:t>pu</w:t>
      </w:r>
      <w:r w:rsidRPr="004111A5">
        <w:rPr>
          <w:rFonts w:asciiTheme="minorHAnsi" w:eastAsia="Arial" w:hAnsiTheme="minorHAnsi" w:cstheme="minorHAnsi"/>
        </w:rPr>
        <w:t>blic have</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t</w:t>
      </w:r>
      <w:r w:rsidRPr="004111A5">
        <w:rPr>
          <w:rFonts w:asciiTheme="minorHAnsi" w:eastAsia="Arial" w:hAnsiTheme="minorHAnsi" w:cstheme="minorHAnsi"/>
          <w:spacing w:val="1"/>
        </w:rPr>
        <w:t>h</w:t>
      </w:r>
      <w:r w:rsidRPr="004111A5">
        <w:rPr>
          <w:rFonts w:asciiTheme="minorHAnsi" w:eastAsia="Arial" w:hAnsiTheme="minorHAnsi" w:cstheme="minorHAnsi"/>
        </w:rPr>
        <w:t>e right</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 xml:space="preserve">to </w:t>
      </w:r>
      <w:r w:rsidRPr="004111A5">
        <w:rPr>
          <w:rFonts w:asciiTheme="minorHAnsi" w:eastAsia="Arial" w:hAnsiTheme="minorHAnsi" w:cstheme="minorHAnsi"/>
          <w:spacing w:val="-1"/>
        </w:rPr>
        <w:t>a</w:t>
      </w:r>
      <w:r w:rsidRPr="004111A5">
        <w:rPr>
          <w:rFonts w:asciiTheme="minorHAnsi" w:eastAsia="Arial" w:hAnsiTheme="minorHAnsi" w:cstheme="minorHAnsi"/>
          <w:spacing w:val="1"/>
        </w:rPr>
        <w:t>c</w:t>
      </w:r>
      <w:r w:rsidRPr="004111A5">
        <w:rPr>
          <w:rFonts w:asciiTheme="minorHAnsi" w:eastAsia="Arial" w:hAnsiTheme="minorHAnsi" w:cstheme="minorHAnsi"/>
        </w:rPr>
        <w:t>cess</w:t>
      </w:r>
      <w:r w:rsidRPr="004111A5">
        <w:rPr>
          <w:rFonts w:asciiTheme="minorHAnsi" w:eastAsia="Arial" w:hAnsiTheme="minorHAnsi" w:cstheme="minorHAnsi"/>
          <w:spacing w:val="1"/>
        </w:rPr>
        <w:t xml:space="preserve"> </w:t>
      </w:r>
      <w:r w:rsidRPr="004111A5">
        <w:rPr>
          <w:rFonts w:asciiTheme="minorHAnsi" w:eastAsia="Arial" w:hAnsiTheme="minorHAnsi" w:cstheme="minorHAnsi"/>
          <w:spacing w:val="-1"/>
        </w:rPr>
        <w:t>p</w:t>
      </w:r>
      <w:r w:rsidRPr="004111A5">
        <w:rPr>
          <w:rFonts w:asciiTheme="minorHAnsi" w:eastAsia="Arial" w:hAnsiTheme="minorHAnsi" w:cstheme="minorHAnsi"/>
        </w:rPr>
        <w:t>erso</w:t>
      </w:r>
      <w:r w:rsidRPr="004111A5">
        <w:rPr>
          <w:rFonts w:asciiTheme="minorHAnsi" w:eastAsia="Arial" w:hAnsiTheme="minorHAnsi" w:cstheme="minorHAnsi"/>
          <w:spacing w:val="-1"/>
        </w:rPr>
        <w:t>n</w:t>
      </w:r>
      <w:r w:rsidRPr="004111A5">
        <w:rPr>
          <w:rFonts w:asciiTheme="minorHAnsi" w:eastAsia="Arial" w:hAnsiTheme="minorHAnsi" w:cstheme="minorHAnsi"/>
        </w:rPr>
        <w:t>al</w:t>
      </w:r>
      <w:r w:rsidRPr="004111A5">
        <w:rPr>
          <w:rFonts w:asciiTheme="minorHAnsi" w:eastAsia="Arial" w:hAnsiTheme="minorHAnsi" w:cstheme="minorHAnsi"/>
          <w:spacing w:val="1"/>
        </w:rPr>
        <w:t xml:space="preserve"> </w:t>
      </w:r>
      <w:r w:rsidRPr="004111A5">
        <w:rPr>
          <w:rFonts w:asciiTheme="minorHAnsi" w:eastAsia="Arial" w:hAnsiTheme="minorHAnsi" w:cstheme="minorHAnsi"/>
          <w:spacing w:val="-1"/>
        </w:rPr>
        <w:t>d</w:t>
      </w:r>
      <w:r w:rsidRPr="004111A5">
        <w:rPr>
          <w:rFonts w:asciiTheme="minorHAnsi" w:eastAsia="Arial" w:hAnsiTheme="minorHAnsi" w:cstheme="minorHAnsi"/>
        </w:rPr>
        <w:t>ata</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that</w:t>
      </w:r>
      <w:r w:rsidRPr="004111A5">
        <w:rPr>
          <w:rFonts w:asciiTheme="minorHAnsi" w:eastAsia="Arial" w:hAnsiTheme="minorHAnsi" w:cstheme="minorHAnsi"/>
          <w:spacing w:val="1"/>
        </w:rPr>
        <w:t xml:space="preserve"> </w:t>
      </w:r>
      <w:r w:rsidRPr="004111A5">
        <w:rPr>
          <w:rFonts w:asciiTheme="minorHAnsi" w:eastAsia="Arial" w:hAnsiTheme="minorHAnsi" w:cstheme="minorHAnsi"/>
          <w:spacing w:val="-1"/>
        </w:rPr>
        <w:t>i</w:t>
      </w:r>
      <w:r w:rsidRPr="004111A5">
        <w:rPr>
          <w:rFonts w:asciiTheme="minorHAnsi" w:eastAsia="Arial" w:hAnsiTheme="minorHAnsi" w:cstheme="minorHAnsi"/>
        </w:rPr>
        <w:t>s</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b</w:t>
      </w:r>
      <w:r w:rsidRPr="004111A5">
        <w:rPr>
          <w:rFonts w:asciiTheme="minorHAnsi" w:eastAsia="Arial" w:hAnsiTheme="minorHAnsi" w:cstheme="minorHAnsi"/>
          <w:spacing w:val="-1"/>
        </w:rPr>
        <w:t>e</w:t>
      </w:r>
      <w:r w:rsidRPr="004111A5">
        <w:rPr>
          <w:rFonts w:asciiTheme="minorHAnsi" w:eastAsia="Arial" w:hAnsiTheme="minorHAnsi" w:cstheme="minorHAnsi"/>
        </w:rPr>
        <w:t>ing kept about them i</w:t>
      </w:r>
      <w:r w:rsidRPr="004111A5">
        <w:rPr>
          <w:rFonts w:asciiTheme="minorHAnsi" w:eastAsia="Arial" w:hAnsiTheme="minorHAnsi" w:cstheme="minorHAnsi"/>
          <w:spacing w:val="-1"/>
        </w:rPr>
        <w:t>n</w:t>
      </w:r>
      <w:r w:rsidRPr="004111A5">
        <w:rPr>
          <w:rFonts w:asciiTheme="minorHAnsi" w:eastAsia="Arial" w:hAnsiTheme="minorHAnsi" w:cstheme="minorHAnsi"/>
        </w:rPr>
        <w:t xml:space="preserve">sofar </w:t>
      </w:r>
      <w:r w:rsidRPr="004111A5">
        <w:rPr>
          <w:rFonts w:asciiTheme="minorHAnsi" w:eastAsia="Arial" w:hAnsiTheme="minorHAnsi" w:cstheme="minorHAnsi"/>
          <w:spacing w:val="-1"/>
        </w:rPr>
        <w:t>a</w:t>
      </w:r>
      <w:r w:rsidRPr="004111A5">
        <w:rPr>
          <w:rFonts w:asciiTheme="minorHAnsi" w:eastAsia="Arial" w:hAnsiTheme="minorHAnsi" w:cstheme="minorHAnsi"/>
        </w:rPr>
        <w:t>s it falls within the</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sco</w:t>
      </w:r>
      <w:r w:rsidRPr="004111A5">
        <w:rPr>
          <w:rFonts w:asciiTheme="minorHAnsi" w:eastAsia="Arial" w:hAnsiTheme="minorHAnsi" w:cstheme="minorHAnsi"/>
          <w:spacing w:val="-1"/>
        </w:rPr>
        <w:t>p</w:t>
      </w:r>
      <w:r w:rsidRPr="004111A5">
        <w:rPr>
          <w:rFonts w:asciiTheme="minorHAnsi" w:eastAsia="Arial" w:hAnsiTheme="minorHAnsi" w:cstheme="minorHAnsi"/>
        </w:rPr>
        <w:t>e of the 1998 DPA. Any</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person</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wishi</w:t>
      </w:r>
      <w:r w:rsidRPr="004111A5">
        <w:rPr>
          <w:rFonts w:asciiTheme="minorHAnsi" w:eastAsia="Arial" w:hAnsiTheme="minorHAnsi" w:cstheme="minorHAnsi"/>
          <w:spacing w:val="-1"/>
        </w:rPr>
        <w:t>n</w:t>
      </w:r>
      <w:r w:rsidRPr="004111A5">
        <w:rPr>
          <w:rFonts w:asciiTheme="minorHAnsi" w:eastAsia="Arial" w:hAnsiTheme="minorHAnsi" w:cstheme="minorHAnsi"/>
        </w:rPr>
        <w:t>g</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to</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exercise</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this</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r</w:t>
      </w:r>
      <w:r w:rsidRPr="004111A5">
        <w:rPr>
          <w:rFonts w:asciiTheme="minorHAnsi" w:eastAsia="Arial" w:hAnsiTheme="minorHAnsi" w:cstheme="minorHAnsi"/>
          <w:spacing w:val="-1"/>
        </w:rPr>
        <w:t>i</w:t>
      </w:r>
      <w:r w:rsidRPr="004111A5">
        <w:rPr>
          <w:rFonts w:asciiTheme="minorHAnsi" w:eastAsia="Arial" w:hAnsiTheme="minorHAnsi" w:cstheme="minorHAnsi"/>
        </w:rPr>
        <w:t>ght shou</w:t>
      </w:r>
      <w:r w:rsidRPr="004111A5">
        <w:rPr>
          <w:rFonts w:asciiTheme="minorHAnsi" w:eastAsia="Arial" w:hAnsiTheme="minorHAnsi" w:cstheme="minorHAnsi"/>
          <w:spacing w:val="-1"/>
        </w:rPr>
        <w:t>l</w:t>
      </w:r>
      <w:r w:rsidRPr="004111A5">
        <w:rPr>
          <w:rFonts w:asciiTheme="minorHAnsi" w:eastAsia="Arial" w:hAnsiTheme="minorHAnsi" w:cstheme="minorHAnsi"/>
        </w:rPr>
        <w:t>d</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m</w:t>
      </w:r>
      <w:r w:rsidRPr="004111A5">
        <w:rPr>
          <w:rFonts w:asciiTheme="minorHAnsi" w:eastAsia="Arial" w:hAnsiTheme="minorHAnsi" w:cstheme="minorHAnsi"/>
          <w:spacing w:val="-1"/>
        </w:rPr>
        <w:t>a</w:t>
      </w:r>
      <w:r w:rsidRPr="004111A5">
        <w:rPr>
          <w:rFonts w:asciiTheme="minorHAnsi" w:eastAsia="Arial" w:hAnsiTheme="minorHAnsi" w:cstheme="minorHAnsi"/>
        </w:rPr>
        <w:t>ke</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their</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re</w:t>
      </w:r>
      <w:r w:rsidRPr="004111A5">
        <w:rPr>
          <w:rFonts w:asciiTheme="minorHAnsi" w:eastAsia="Arial" w:hAnsiTheme="minorHAnsi" w:cstheme="minorHAnsi"/>
          <w:spacing w:val="-1"/>
        </w:rPr>
        <w:t>q</w:t>
      </w:r>
      <w:r w:rsidRPr="004111A5">
        <w:rPr>
          <w:rFonts w:asciiTheme="minorHAnsi" w:eastAsia="Arial" w:hAnsiTheme="minorHAnsi" w:cstheme="minorHAnsi"/>
        </w:rPr>
        <w:t>u</w:t>
      </w:r>
      <w:r w:rsidRPr="004111A5">
        <w:rPr>
          <w:rFonts w:asciiTheme="minorHAnsi" w:eastAsia="Arial" w:hAnsiTheme="minorHAnsi" w:cstheme="minorHAnsi"/>
          <w:spacing w:val="-1"/>
        </w:rPr>
        <w:t>e</w:t>
      </w:r>
      <w:r w:rsidRPr="004111A5">
        <w:rPr>
          <w:rFonts w:asciiTheme="minorHAnsi" w:eastAsia="Arial" w:hAnsiTheme="minorHAnsi" w:cstheme="minorHAnsi"/>
          <w:spacing w:val="1"/>
        </w:rPr>
        <w:t>s</w:t>
      </w:r>
      <w:r w:rsidRPr="004111A5">
        <w:rPr>
          <w:rFonts w:asciiTheme="minorHAnsi" w:eastAsia="Arial" w:hAnsiTheme="minorHAnsi" w:cstheme="minorHAnsi"/>
        </w:rPr>
        <w:t>t</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in</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writing,</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to</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the</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GFS</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Data</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Protecti</w:t>
      </w:r>
      <w:r w:rsidRPr="004111A5">
        <w:rPr>
          <w:rFonts w:asciiTheme="minorHAnsi" w:eastAsia="Arial" w:hAnsiTheme="minorHAnsi" w:cstheme="minorHAnsi"/>
          <w:spacing w:val="-1"/>
        </w:rPr>
        <w:t>o</w:t>
      </w:r>
      <w:r w:rsidRPr="004111A5">
        <w:rPr>
          <w:rFonts w:asciiTheme="minorHAnsi" w:eastAsia="Arial" w:hAnsiTheme="minorHAnsi" w:cstheme="minorHAnsi"/>
        </w:rPr>
        <w:t>n Officer.</w:t>
      </w:r>
      <w:r w:rsidRPr="004111A5">
        <w:rPr>
          <w:rFonts w:asciiTheme="minorHAnsi" w:eastAsia="Arial" w:hAnsiTheme="minorHAnsi" w:cstheme="minorHAnsi"/>
          <w:spacing w:val="1"/>
        </w:rPr>
        <w:t xml:space="preserve"> </w:t>
      </w:r>
      <w:r w:rsidRPr="004111A5">
        <w:rPr>
          <w:rFonts w:asciiTheme="minorHAnsi" w:eastAsia="Arial" w:hAnsiTheme="minorHAnsi" w:cstheme="minorHAnsi"/>
          <w:spacing w:val="-1"/>
        </w:rPr>
        <w:t xml:space="preserve">GFS </w:t>
      </w:r>
      <w:r w:rsidRPr="004111A5">
        <w:rPr>
          <w:rFonts w:asciiTheme="minorHAnsi" w:eastAsia="Arial" w:hAnsiTheme="minorHAnsi" w:cstheme="minorHAnsi"/>
        </w:rPr>
        <w:t>reserves</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the right</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to</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ch</w:t>
      </w:r>
      <w:r w:rsidRPr="004111A5">
        <w:rPr>
          <w:rFonts w:asciiTheme="minorHAnsi" w:eastAsia="Arial" w:hAnsiTheme="minorHAnsi" w:cstheme="minorHAnsi"/>
          <w:spacing w:val="-1"/>
        </w:rPr>
        <w:t>a</w:t>
      </w:r>
      <w:r w:rsidRPr="004111A5">
        <w:rPr>
          <w:rFonts w:asciiTheme="minorHAnsi" w:eastAsia="Arial" w:hAnsiTheme="minorHAnsi" w:cstheme="minorHAnsi"/>
          <w:spacing w:val="1"/>
        </w:rPr>
        <w:t>r</w:t>
      </w:r>
      <w:r w:rsidRPr="004111A5">
        <w:rPr>
          <w:rFonts w:asciiTheme="minorHAnsi" w:eastAsia="Arial" w:hAnsiTheme="minorHAnsi" w:cstheme="minorHAnsi"/>
        </w:rPr>
        <w:t>ge the r</w:t>
      </w:r>
      <w:r w:rsidRPr="004111A5">
        <w:rPr>
          <w:rFonts w:asciiTheme="minorHAnsi" w:eastAsia="Arial" w:hAnsiTheme="minorHAnsi" w:cstheme="minorHAnsi"/>
          <w:spacing w:val="-1"/>
        </w:rPr>
        <w:t>e</w:t>
      </w:r>
      <w:r w:rsidRPr="004111A5">
        <w:rPr>
          <w:rFonts w:asciiTheme="minorHAnsi" w:eastAsia="Arial" w:hAnsiTheme="minorHAnsi" w:cstheme="minorHAnsi"/>
        </w:rPr>
        <w:t>com</w:t>
      </w:r>
      <w:r w:rsidRPr="004111A5">
        <w:rPr>
          <w:rFonts w:asciiTheme="minorHAnsi" w:eastAsia="Arial" w:hAnsiTheme="minorHAnsi" w:cstheme="minorHAnsi"/>
          <w:spacing w:val="-2"/>
        </w:rPr>
        <w:t>m</w:t>
      </w:r>
      <w:r w:rsidRPr="004111A5">
        <w:rPr>
          <w:rFonts w:asciiTheme="minorHAnsi" w:eastAsia="Arial" w:hAnsiTheme="minorHAnsi" w:cstheme="minorHAnsi"/>
        </w:rPr>
        <w:t>en</w:t>
      </w:r>
      <w:r w:rsidRPr="004111A5">
        <w:rPr>
          <w:rFonts w:asciiTheme="minorHAnsi" w:eastAsia="Arial" w:hAnsiTheme="minorHAnsi" w:cstheme="minorHAnsi"/>
          <w:spacing w:val="-1"/>
        </w:rPr>
        <w:t>d</w:t>
      </w:r>
      <w:r w:rsidRPr="004111A5">
        <w:rPr>
          <w:rFonts w:asciiTheme="minorHAnsi" w:eastAsia="Arial" w:hAnsiTheme="minorHAnsi" w:cstheme="minorHAnsi"/>
        </w:rPr>
        <w:t>ed admin</w:t>
      </w:r>
      <w:r w:rsidRPr="004111A5">
        <w:rPr>
          <w:rFonts w:asciiTheme="minorHAnsi" w:eastAsia="Arial" w:hAnsiTheme="minorHAnsi" w:cstheme="minorHAnsi"/>
          <w:spacing w:val="-1"/>
        </w:rPr>
        <w:t>i</w:t>
      </w:r>
      <w:r w:rsidRPr="004111A5">
        <w:rPr>
          <w:rFonts w:asciiTheme="minorHAnsi" w:eastAsia="Arial" w:hAnsiTheme="minorHAnsi" w:cstheme="minorHAnsi"/>
          <w:spacing w:val="1"/>
        </w:rPr>
        <w:t>s</w:t>
      </w:r>
      <w:r w:rsidRPr="004111A5">
        <w:rPr>
          <w:rFonts w:asciiTheme="minorHAnsi" w:eastAsia="Arial" w:hAnsiTheme="minorHAnsi" w:cstheme="minorHAnsi"/>
        </w:rPr>
        <w:t>trati</w:t>
      </w:r>
      <w:r w:rsidRPr="004111A5">
        <w:rPr>
          <w:rFonts w:asciiTheme="minorHAnsi" w:eastAsia="Arial" w:hAnsiTheme="minorHAnsi" w:cstheme="minorHAnsi"/>
          <w:spacing w:val="-2"/>
        </w:rPr>
        <w:t>v</w:t>
      </w:r>
      <w:r w:rsidRPr="004111A5">
        <w:rPr>
          <w:rFonts w:asciiTheme="minorHAnsi" w:eastAsia="Arial" w:hAnsiTheme="minorHAnsi" w:cstheme="minorHAnsi"/>
        </w:rPr>
        <w:t>e</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fee</w:t>
      </w:r>
      <w:r w:rsidRPr="004111A5">
        <w:rPr>
          <w:rFonts w:asciiTheme="minorHAnsi" w:eastAsia="Arial" w:hAnsiTheme="minorHAnsi" w:cstheme="minorHAnsi"/>
          <w:spacing w:val="1"/>
        </w:rPr>
        <w:t xml:space="preserve"> </w:t>
      </w:r>
      <w:r w:rsidRPr="004111A5">
        <w:rPr>
          <w:rFonts w:asciiTheme="minorHAnsi" w:eastAsia="Arial" w:hAnsiTheme="minorHAnsi" w:cstheme="minorHAnsi"/>
          <w:spacing w:val="-1"/>
        </w:rPr>
        <w:t>o</w:t>
      </w:r>
      <w:r w:rsidRPr="004111A5">
        <w:rPr>
          <w:rFonts w:asciiTheme="minorHAnsi" w:eastAsia="Arial" w:hAnsiTheme="minorHAnsi" w:cstheme="minorHAnsi"/>
        </w:rPr>
        <w:t>n</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e</w:t>
      </w:r>
      <w:r w:rsidRPr="004111A5">
        <w:rPr>
          <w:rFonts w:asciiTheme="minorHAnsi" w:eastAsia="Arial" w:hAnsiTheme="minorHAnsi" w:cstheme="minorHAnsi"/>
          <w:spacing w:val="-1"/>
        </w:rPr>
        <w:t>a</w:t>
      </w:r>
      <w:r w:rsidRPr="004111A5">
        <w:rPr>
          <w:rFonts w:asciiTheme="minorHAnsi" w:eastAsia="Arial" w:hAnsiTheme="minorHAnsi" w:cstheme="minorHAnsi"/>
        </w:rPr>
        <w:t>ch occ</w:t>
      </w:r>
      <w:r w:rsidRPr="004111A5">
        <w:rPr>
          <w:rFonts w:asciiTheme="minorHAnsi" w:eastAsia="Arial" w:hAnsiTheme="minorHAnsi" w:cstheme="minorHAnsi"/>
          <w:spacing w:val="-1"/>
        </w:rPr>
        <w:t>a</w:t>
      </w:r>
      <w:r w:rsidRPr="004111A5">
        <w:rPr>
          <w:rFonts w:asciiTheme="minorHAnsi" w:eastAsia="Arial" w:hAnsiTheme="minorHAnsi" w:cstheme="minorHAnsi"/>
        </w:rPr>
        <w:t>sion th</w:t>
      </w:r>
      <w:r w:rsidRPr="004111A5">
        <w:rPr>
          <w:rFonts w:asciiTheme="minorHAnsi" w:eastAsia="Arial" w:hAnsiTheme="minorHAnsi" w:cstheme="minorHAnsi"/>
          <w:spacing w:val="-1"/>
        </w:rPr>
        <w:t>a</w:t>
      </w:r>
      <w:r w:rsidRPr="004111A5">
        <w:rPr>
          <w:rFonts w:asciiTheme="minorHAnsi" w:eastAsia="Arial" w:hAnsiTheme="minorHAnsi" w:cstheme="minorHAnsi"/>
        </w:rPr>
        <w:t>t acc</w:t>
      </w:r>
      <w:r w:rsidRPr="004111A5">
        <w:rPr>
          <w:rFonts w:asciiTheme="minorHAnsi" w:eastAsia="Arial" w:hAnsiTheme="minorHAnsi" w:cstheme="minorHAnsi"/>
          <w:spacing w:val="-1"/>
        </w:rPr>
        <w:t>e</w:t>
      </w:r>
      <w:r w:rsidRPr="004111A5">
        <w:rPr>
          <w:rFonts w:asciiTheme="minorHAnsi" w:eastAsia="Arial" w:hAnsiTheme="minorHAnsi" w:cstheme="minorHAnsi"/>
        </w:rPr>
        <w:t>ss</w:t>
      </w:r>
      <w:r w:rsidRPr="004111A5">
        <w:rPr>
          <w:rFonts w:asciiTheme="minorHAnsi" w:eastAsia="Arial" w:hAnsiTheme="minorHAnsi" w:cstheme="minorHAnsi"/>
          <w:spacing w:val="1"/>
        </w:rPr>
        <w:t xml:space="preserve"> </w:t>
      </w:r>
      <w:r w:rsidRPr="004111A5">
        <w:rPr>
          <w:rFonts w:asciiTheme="minorHAnsi" w:eastAsia="Arial" w:hAnsiTheme="minorHAnsi" w:cstheme="minorHAnsi"/>
          <w:spacing w:val="-1"/>
        </w:rPr>
        <w:t>i</w:t>
      </w:r>
      <w:r w:rsidRPr="004111A5">
        <w:rPr>
          <w:rFonts w:asciiTheme="minorHAnsi" w:eastAsia="Arial" w:hAnsiTheme="minorHAnsi" w:cstheme="minorHAnsi"/>
        </w:rPr>
        <w:t>s req</w:t>
      </w:r>
      <w:r w:rsidRPr="004111A5">
        <w:rPr>
          <w:rFonts w:asciiTheme="minorHAnsi" w:eastAsia="Arial" w:hAnsiTheme="minorHAnsi" w:cstheme="minorHAnsi"/>
          <w:spacing w:val="-1"/>
        </w:rPr>
        <w:t>u</w:t>
      </w:r>
      <w:r w:rsidRPr="004111A5">
        <w:rPr>
          <w:rFonts w:asciiTheme="minorHAnsi" w:eastAsia="Arial" w:hAnsiTheme="minorHAnsi" w:cstheme="minorHAnsi"/>
        </w:rPr>
        <w:t>est</w:t>
      </w:r>
      <w:r w:rsidRPr="004111A5">
        <w:rPr>
          <w:rFonts w:asciiTheme="minorHAnsi" w:eastAsia="Arial" w:hAnsiTheme="minorHAnsi" w:cstheme="minorHAnsi"/>
          <w:spacing w:val="-1"/>
        </w:rPr>
        <w:t>e</w:t>
      </w:r>
      <w:r w:rsidRPr="004111A5">
        <w:rPr>
          <w:rFonts w:asciiTheme="minorHAnsi" w:eastAsia="Arial" w:hAnsiTheme="minorHAnsi" w:cstheme="minorHAnsi"/>
        </w:rPr>
        <w:t>d.</w:t>
      </w:r>
    </w:p>
    <w:p w:rsidR="00C7692D" w:rsidRPr="004111A5" w:rsidRDefault="00C7692D" w:rsidP="00C7692D">
      <w:pPr>
        <w:spacing w:before="9" w:line="220" w:lineRule="exact"/>
        <w:rPr>
          <w:rFonts w:asciiTheme="minorHAnsi" w:hAnsiTheme="minorHAnsi" w:cstheme="minorHAnsi"/>
        </w:rPr>
      </w:pPr>
    </w:p>
    <w:p w:rsidR="00C7692D" w:rsidRPr="004111A5" w:rsidRDefault="00C7692D" w:rsidP="00C7692D">
      <w:pPr>
        <w:ind w:left="111" w:right="94"/>
        <w:jc w:val="both"/>
        <w:rPr>
          <w:rFonts w:asciiTheme="minorHAnsi" w:eastAsia="Arial" w:hAnsiTheme="minorHAnsi" w:cstheme="minorHAnsi"/>
        </w:rPr>
      </w:pPr>
      <w:r w:rsidRPr="004111A5">
        <w:rPr>
          <w:rFonts w:asciiTheme="minorHAnsi" w:eastAsia="Arial" w:hAnsiTheme="minorHAnsi" w:cstheme="minorHAnsi"/>
        </w:rPr>
        <w:t>GFS ai</w:t>
      </w:r>
      <w:r w:rsidRPr="004111A5">
        <w:rPr>
          <w:rFonts w:asciiTheme="minorHAnsi" w:eastAsia="Arial" w:hAnsiTheme="minorHAnsi" w:cstheme="minorHAnsi"/>
          <w:spacing w:val="-1"/>
        </w:rPr>
        <w:t>m</w:t>
      </w:r>
      <w:r w:rsidRPr="004111A5">
        <w:rPr>
          <w:rFonts w:asciiTheme="minorHAnsi" w:eastAsia="Arial" w:hAnsiTheme="minorHAnsi" w:cstheme="minorHAnsi"/>
        </w:rPr>
        <w:t>s</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to</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comply with req</w:t>
      </w:r>
      <w:r w:rsidRPr="004111A5">
        <w:rPr>
          <w:rFonts w:asciiTheme="minorHAnsi" w:eastAsia="Arial" w:hAnsiTheme="minorHAnsi" w:cstheme="minorHAnsi"/>
          <w:spacing w:val="-1"/>
        </w:rPr>
        <w:t>u</w:t>
      </w:r>
      <w:r w:rsidRPr="004111A5">
        <w:rPr>
          <w:rFonts w:asciiTheme="minorHAnsi" w:eastAsia="Arial" w:hAnsiTheme="minorHAnsi" w:cstheme="minorHAnsi"/>
        </w:rPr>
        <w:t>est</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f</w:t>
      </w:r>
      <w:r w:rsidRPr="004111A5">
        <w:rPr>
          <w:rFonts w:asciiTheme="minorHAnsi" w:eastAsia="Arial" w:hAnsiTheme="minorHAnsi" w:cstheme="minorHAnsi"/>
          <w:spacing w:val="-1"/>
        </w:rPr>
        <w:t>o</w:t>
      </w:r>
      <w:r w:rsidRPr="004111A5">
        <w:rPr>
          <w:rFonts w:asciiTheme="minorHAnsi" w:eastAsia="Arial" w:hAnsiTheme="minorHAnsi" w:cstheme="minorHAnsi"/>
        </w:rPr>
        <w:t>r</w:t>
      </w:r>
      <w:r w:rsidRPr="004111A5">
        <w:rPr>
          <w:rFonts w:asciiTheme="minorHAnsi" w:eastAsia="Arial" w:hAnsiTheme="minorHAnsi" w:cstheme="minorHAnsi"/>
          <w:spacing w:val="2"/>
        </w:rPr>
        <w:t xml:space="preserve"> </w:t>
      </w:r>
      <w:r w:rsidRPr="004111A5">
        <w:rPr>
          <w:rFonts w:asciiTheme="minorHAnsi" w:eastAsia="Arial" w:hAnsiTheme="minorHAnsi" w:cstheme="minorHAnsi"/>
          <w:spacing w:val="-1"/>
        </w:rPr>
        <w:t>a</w:t>
      </w:r>
      <w:r w:rsidRPr="004111A5">
        <w:rPr>
          <w:rFonts w:asciiTheme="minorHAnsi" w:eastAsia="Arial" w:hAnsiTheme="minorHAnsi" w:cstheme="minorHAnsi"/>
          <w:spacing w:val="1"/>
        </w:rPr>
        <w:t>c</w:t>
      </w:r>
      <w:r w:rsidRPr="004111A5">
        <w:rPr>
          <w:rFonts w:asciiTheme="minorHAnsi" w:eastAsia="Arial" w:hAnsiTheme="minorHAnsi" w:cstheme="minorHAnsi"/>
        </w:rPr>
        <w:t>cess</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to</w:t>
      </w:r>
      <w:r w:rsidRPr="004111A5">
        <w:rPr>
          <w:rFonts w:asciiTheme="minorHAnsi" w:eastAsia="Arial" w:hAnsiTheme="minorHAnsi" w:cstheme="minorHAnsi"/>
          <w:spacing w:val="2"/>
        </w:rPr>
        <w:t xml:space="preserve"> </w:t>
      </w:r>
      <w:r w:rsidRPr="004111A5">
        <w:rPr>
          <w:rFonts w:asciiTheme="minorHAnsi" w:eastAsia="Arial" w:hAnsiTheme="minorHAnsi" w:cstheme="minorHAnsi"/>
          <w:spacing w:val="-1"/>
        </w:rPr>
        <w:t>p</w:t>
      </w:r>
      <w:r w:rsidRPr="004111A5">
        <w:rPr>
          <w:rFonts w:asciiTheme="minorHAnsi" w:eastAsia="Arial" w:hAnsiTheme="minorHAnsi" w:cstheme="minorHAnsi"/>
        </w:rPr>
        <w:t>ersonal</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inf</w:t>
      </w:r>
      <w:r w:rsidRPr="004111A5">
        <w:rPr>
          <w:rFonts w:asciiTheme="minorHAnsi" w:eastAsia="Arial" w:hAnsiTheme="minorHAnsi" w:cstheme="minorHAnsi"/>
          <w:spacing w:val="-1"/>
        </w:rPr>
        <w:t>o</w:t>
      </w:r>
      <w:r w:rsidRPr="004111A5">
        <w:rPr>
          <w:rFonts w:asciiTheme="minorHAnsi" w:eastAsia="Arial" w:hAnsiTheme="minorHAnsi" w:cstheme="minorHAnsi"/>
        </w:rPr>
        <w:t>rmat</w:t>
      </w:r>
      <w:r w:rsidRPr="004111A5">
        <w:rPr>
          <w:rFonts w:asciiTheme="minorHAnsi" w:eastAsia="Arial" w:hAnsiTheme="minorHAnsi" w:cstheme="minorHAnsi"/>
          <w:spacing w:val="-1"/>
        </w:rPr>
        <w:t>i</w:t>
      </w:r>
      <w:r w:rsidRPr="004111A5">
        <w:rPr>
          <w:rFonts w:asciiTheme="minorHAnsi" w:eastAsia="Arial" w:hAnsiTheme="minorHAnsi" w:cstheme="minorHAnsi"/>
        </w:rPr>
        <w:t>on</w:t>
      </w:r>
      <w:r w:rsidRPr="004111A5">
        <w:rPr>
          <w:rFonts w:asciiTheme="minorHAnsi" w:eastAsia="Arial" w:hAnsiTheme="minorHAnsi" w:cstheme="minorHAnsi"/>
          <w:spacing w:val="2"/>
        </w:rPr>
        <w:t xml:space="preserve"> </w:t>
      </w:r>
      <w:r w:rsidRPr="004111A5">
        <w:rPr>
          <w:rFonts w:asciiTheme="minorHAnsi" w:eastAsia="Arial" w:hAnsiTheme="minorHAnsi" w:cstheme="minorHAnsi"/>
          <w:spacing w:val="-1"/>
        </w:rPr>
        <w:t>a</w:t>
      </w:r>
      <w:r w:rsidRPr="004111A5">
        <w:rPr>
          <w:rFonts w:asciiTheme="minorHAnsi" w:eastAsia="Arial" w:hAnsiTheme="minorHAnsi" w:cstheme="minorHAnsi"/>
        </w:rPr>
        <w:t>s</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qu</w:t>
      </w:r>
      <w:r w:rsidRPr="004111A5">
        <w:rPr>
          <w:rFonts w:asciiTheme="minorHAnsi" w:eastAsia="Arial" w:hAnsiTheme="minorHAnsi" w:cstheme="minorHAnsi"/>
          <w:spacing w:val="-1"/>
        </w:rPr>
        <w:t>i</w:t>
      </w:r>
      <w:r w:rsidRPr="004111A5">
        <w:rPr>
          <w:rFonts w:asciiTheme="minorHAnsi" w:eastAsia="Arial" w:hAnsiTheme="minorHAnsi" w:cstheme="minorHAnsi"/>
        </w:rPr>
        <w:t>ckly</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as</w:t>
      </w:r>
      <w:r w:rsidRPr="004111A5">
        <w:rPr>
          <w:rFonts w:asciiTheme="minorHAnsi" w:eastAsia="Arial" w:hAnsiTheme="minorHAnsi" w:cstheme="minorHAnsi"/>
          <w:spacing w:val="2"/>
        </w:rPr>
        <w:t xml:space="preserve"> </w:t>
      </w:r>
      <w:r w:rsidRPr="004111A5">
        <w:rPr>
          <w:rFonts w:asciiTheme="minorHAnsi" w:eastAsia="Arial" w:hAnsiTheme="minorHAnsi" w:cstheme="minorHAnsi"/>
          <w:spacing w:val="-1"/>
        </w:rPr>
        <w:t>p</w:t>
      </w:r>
      <w:r w:rsidRPr="004111A5">
        <w:rPr>
          <w:rFonts w:asciiTheme="minorHAnsi" w:eastAsia="Arial" w:hAnsiTheme="minorHAnsi" w:cstheme="minorHAnsi"/>
        </w:rPr>
        <w:t>ossib</w:t>
      </w:r>
      <w:r w:rsidRPr="004111A5">
        <w:rPr>
          <w:rFonts w:asciiTheme="minorHAnsi" w:eastAsia="Arial" w:hAnsiTheme="minorHAnsi" w:cstheme="minorHAnsi"/>
          <w:spacing w:val="-1"/>
        </w:rPr>
        <w:t>l</w:t>
      </w:r>
      <w:r w:rsidRPr="004111A5">
        <w:rPr>
          <w:rFonts w:asciiTheme="minorHAnsi" w:eastAsia="Arial" w:hAnsiTheme="minorHAnsi" w:cstheme="minorHAnsi"/>
        </w:rPr>
        <w:t>e,</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but</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GFS</w:t>
      </w:r>
      <w:r w:rsidRPr="004111A5">
        <w:rPr>
          <w:rFonts w:asciiTheme="minorHAnsi" w:eastAsia="Arial" w:hAnsiTheme="minorHAnsi" w:cstheme="minorHAnsi"/>
          <w:spacing w:val="30"/>
        </w:rPr>
        <w:t xml:space="preserve"> </w:t>
      </w:r>
      <w:r w:rsidRPr="004111A5">
        <w:rPr>
          <w:rFonts w:asciiTheme="minorHAnsi" w:eastAsia="Arial" w:hAnsiTheme="minorHAnsi" w:cstheme="minorHAnsi"/>
        </w:rPr>
        <w:t>m</w:t>
      </w:r>
      <w:r w:rsidRPr="004111A5">
        <w:rPr>
          <w:rFonts w:asciiTheme="minorHAnsi" w:eastAsia="Arial" w:hAnsiTheme="minorHAnsi" w:cstheme="minorHAnsi"/>
          <w:spacing w:val="-1"/>
        </w:rPr>
        <w:t>u</w:t>
      </w:r>
      <w:r w:rsidRPr="004111A5">
        <w:rPr>
          <w:rFonts w:asciiTheme="minorHAnsi" w:eastAsia="Arial" w:hAnsiTheme="minorHAnsi" w:cstheme="minorHAnsi"/>
        </w:rPr>
        <w:t>st</w:t>
      </w:r>
      <w:r w:rsidRPr="004111A5">
        <w:rPr>
          <w:rFonts w:asciiTheme="minorHAnsi" w:eastAsia="Arial" w:hAnsiTheme="minorHAnsi" w:cstheme="minorHAnsi"/>
          <w:spacing w:val="31"/>
        </w:rPr>
        <w:t xml:space="preserve"> </w:t>
      </w:r>
      <w:r w:rsidRPr="004111A5">
        <w:rPr>
          <w:rFonts w:asciiTheme="minorHAnsi" w:eastAsia="Arial" w:hAnsiTheme="minorHAnsi" w:cstheme="minorHAnsi"/>
        </w:rPr>
        <w:t>comp</w:t>
      </w:r>
      <w:r w:rsidRPr="004111A5">
        <w:rPr>
          <w:rFonts w:asciiTheme="minorHAnsi" w:eastAsia="Arial" w:hAnsiTheme="minorHAnsi" w:cstheme="minorHAnsi"/>
          <w:spacing w:val="-1"/>
        </w:rPr>
        <w:t>l</w:t>
      </w:r>
      <w:r w:rsidRPr="004111A5">
        <w:rPr>
          <w:rFonts w:asciiTheme="minorHAnsi" w:eastAsia="Arial" w:hAnsiTheme="minorHAnsi" w:cstheme="minorHAnsi"/>
        </w:rPr>
        <w:t>y</w:t>
      </w:r>
      <w:r w:rsidRPr="004111A5">
        <w:rPr>
          <w:rFonts w:asciiTheme="minorHAnsi" w:eastAsia="Arial" w:hAnsiTheme="minorHAnsi" w:cstheme="minorHAnsi"/>
          <w:spacing w:val="31"/>
        </w:rPr>
        <w:t xml:space="preserve"> </w:t>
      </w:r>
      <w:r w:rsidRPr="004111A5">
        <w:rPr>
          <w:rFonts w:asciiTheme="minorHAnsi" w:eastAsia="Arial" w:hAnsiTheme="minorHAnsi" w:cstheme="minorHAnsi"/>
        </w:rPr>
        <w:t>with</w:t>
      </w:r>
      <w:r w:rsidRPr="004111A5">
        <w:rPr>
          <w:rFonts w:asciiTheme="minorHAnsi" w:eastAsia="Arial" w:hAnsiTheme="minorHAnsi" w:cstheme="minorHAnsi"/>
          <w:spacing w:val="30"/>
        </w:rPr>
        <w:t xml:space="preserve"> </w:t>
      </w:r>
      <w:r w:rsidRPr="004111A5">
        <w:rPr>
          <w:rFonts w:asciiTheme="minorHAnsi" w:eastAsia="Arial" w:hAnsiTheme="minorHAnsi" w:cstheme="minorHAnsi"/>
        </w:rPr>
        <w:t>a</w:t>
      </w:r>
      <w:r w:rsidRPr="004111A5">
        <w:rPr>
          <w:rFonts w:asciiTheme="minorHAnsi" w:eastAsia="Arial" w:hAnsiTheme="minorHAnsi" w:cstheme="minorHAnsi"/>
          <w:spacing w:val="30"/>
        </w:rPr>
        <w:t xml:space="preserve"> </w:t>
      </w:r>
      <w:r w:rsidRPr="004111A5">
        <w:rPr>
          <w:rFonts w:asciiTheme="minorHAnsi" w:eastAsia="Arial" w:hAnsiTheme="minorHAnsi" w:cstheme="minorHAnsi"/>
        </w:rPr>
        <w:t>sub</w:t>
      </w:r>
      <w:r w:rsidRPr="004111A5">
        <w:rPr>
          <w:rFonts w:asciiTheme="minorHAnsi" w:eastAsia="Arial" w:hAnsiTheme="minorHAnsi" w:cstheme="minorHAnsi"/>
          <w:spacing w:val="-1"/>
        </w:rPr>
        <w:t>j</w:t>
      </w:r>
      <w:r w:rsidRPr="004111A5">
        <w:rPr>
          <w:rFonts w:asciiTheme="minorHAnsi" w:eastAsia="Arial" w:hAnsiTheme="minorHAnsi" w:cstheme="minorHAnsi"/>
        </w:rPr>
        <w:t>ect</w:t>
      </w:r>
      <w:r w:rsidRPr="004111A5">
        <w:rPr>
          <w:rFonts w:asciiTheme="minorHAnsi" w:eastAsia="Arial" w:hAnsiTheme="minorHAnsi" w:cstheme="minorHAnsi"/>
          <w:spacing w:val="31"/>
        </w:rPr>
        <w:t xml:space="preserve"> </w:t>
      </w:r>
      <w:r w:rsidRPr="004111A5">
        <w:rPr>
          <w:rFonts w:asciiTheme="minorHAnsi" w:eastAsia="Arial" w:hAnsiTheme="minorHAnsi" w:cstheme="minorHAnsi"/>
          <w:spacing w:val="-1"/>
        </w:rPr>
        <w:t>ac</w:t>
      </w:r>
      <w:r w:rsidRPr="004111A5">
        <w:rPr>
          <w:rFonts w:asciiTheme="minorHAnsi" w:eastAsia="Arial" w:hAnsiTheme="minorHAnsi" w:cstheme="minorHAnsi"/>
        </w:rPr>
        <w:t>c</w:t>
      </w:r>
      <w:r w:rsidRPr="004111A5">
        <w:rPr>
          <w:rFonts w:asciiTheme="minorHAnsi" w:eastAsia="Arial" w:hAnsiTheme="minorHAnsi" w:cstheme="minorHAnsi"/>
          <w:spacing w:val="-1"/>
        </w:rPr>
        <w:t>e</w:t>
      </w:r>
      <w:r w:rsidRPr="004111A5">
        <w:rPr>
          <w:rFonts w:asciiTheme="minorHAnsi" w:eastAsia="Arial" w:hAnsiTheme="minorHAnsi" w:cstheme="minorHAnsi"/>
        </w:rPr>
        <w:t>ss</w:t>
      </w:r>
      <w:r w:rsidRPr="004111A5">
        <w:rPr>
          <w:rFonts w:asciiTheme="minorHAnsi" w:eastAsia="Arial" w:hAnsiTheme="minorHAnsi" w:cstheme="minorHAnsi"/>
          <w:spacing w:val="31"/>
        </w:rPr>
        <w:t xml:space="preserve"> </w:t>
      </w:r>
      <w:r w:rsidRPr="004111A5">
        <w:rPr>
          <w:rFonts w:asciiTheme="minorHAnsi" w:eastAsia="Arial" w:hAnsiTheme="minorHAnsi" w:cstheme="minorHAnsi"/>
        </w:rPr>
        <w:t>requ</w:t>
      </w:r>
      <w:r w:rsidRPr="004111A5">
        <w:rPr>
          <w:rFonts w:asciiTheme="minorHAnsi" w:eastAsia="Arial" w:hAnsiTheme="minorHAnsi" w:cstheme="minorHAnsi"/>
          <w:spacing w:val="-1"/>
        </w:rPr>
        <w:t>e</w:t>
      </w:r>
      <w:r w:rsidRPr="004111A5">
        <w:rPr>
          <w:rFonts w:asciiTheme="minorHAnsi" w:eastAsia="Arial" w:hAnsiTheme="minorHAnsi" w:cstheme="minorHAnsi"/>
        </w:rPr>
        <w:t>st</w:t>
      </w:r>
      <w:r w:rsidRPr="004111A5">
        <w:rPr>
          <w:rFonts w:asciiTheme="minorHAnsi" w:eastAsia="Arial" w:hAnsiTheme="minorHAnsi" w:cstheme="minorHAnsi"/>
          <w:spacing w:val="30"/>
        </w:rPr>
        <w:t xml:space="preserve"> </w:t>
      </w:r>
      <w:r w:rsidRPr="004111A5">
        <w:rPr>
          <w:rFonts w:asciiTheme="minorHAnsi" w:eastAsia="Arial" w:hAnsiTheme="minorHAnsi" w:cstheme="minorHAnsi"/>
        </w:rPr>
        <w:t>wit</w:t>
      </w:r>
      <w:r w:rsidRPr="004111A5">
        <w:rPr>
          <w:rFonts w:asciiTheme="minorHAnsi" w:eastAsia="Arial" w:hAnsiTheme="minorHAnsi" w:cstheme="minorHAnsi"/>
          <w:spacing w:val="1"/>
        </w:rPr>
        <w:t>h</w:t>
      </w:r>
      <w:r w:rsidRPr="004111A5">
        <w:rPr>
          <w:rFonts w:asciiTheme="minorHAnsi" w:eastAsia="Arial" w:hAnsiTheme="minorHAnsi" w:cstheme="minorHAnsi"/>
        </w:rPr>
        <w:t>in</w:t>
      </w:r>
      <w:r w:rsidRPr="004111A5">
        <w:rPr>
          <w:rFonts w:asciiTheme="minorHAnsi" w:eastAsia="Arial" w:hAnsiTheme="minorHAnsi" w:cstheme="minorHAnsi"/>
          <w:spacing w:val="30"/>
        </w:rPr>
        <w:t xml:space="preserve"> </w:t>
      </w:r>
      <w:r w:rsidRPr="004111A5">
        <w:rPr>
          <w:rFonts w:asciiTheme="minorHAnsi" w:eastAsia="Arial" w:hAnsiTheme="minorHAnsi" w:cstheme="minorHAnsi"/>
        </w:rPr>
        <w:t>forty</w:t>
      </w:r>
      <w:r w:rsidRPr="004111A5">
        <w:rPr>
          <w:rFonts w:asciiTheme="minorHAnsi" w:eastAsia="Arial" w:hAnsiTheme="minorHAnsi" w:cstheme="minorHAnsi"/>
          <w:spacing w:val="31"/>
        </w:rPr>
        <w:t xml:space="preserve"> </w:t>
      </w:r>
      <w:r w:rsidRPr="004111A5">
        <w:rPr>
          <w:rFonts w:asciiTheme="minorHAnsi" w:eastAsia="Arial" w:hAnsiTheme="minorHAnsi" w:cstheme="minorHAnsi"/>
        </w:rPr>
        <w:t>da</w:t>
      </w:r>
      <w:r w:rsidRPr="004111A5">
        <w:rPr>
          <w:rFonts w:asciiTheme="minorHAnsi" w:eastAsia="Arial" w:hAnsiTheme="minorHAnsi" w:cstheme="minorHAnsi"/>
          <w:spacing w:val="-2"/>
        </w:rPr>
        <w:t>y</w:t>
      </w:r>
      <w:r w:rsidRPr="004111A5">
        <w:rPr>
          <w:rFonts w:asciiTheme="minorHAnsi" w:eastAsia="Arial" w:hAnsiTheme="minorHAnsi" w:cstheme="minorHAnsi"/>
        </w:rPr>
        <w:t>s</w:t>
      </w:r>
      <w:r w:rsidRPr="004111A5">
        <w:rPr>
          <w:rFonts w:asciiTheme="minorHAnsi" w:eastAsia="Arial" w:hAnsiTheme="minorHAnsi" w:cstheme="minorHAnsi"/>
          <w:spacing w:val="30"/>
        </w:rPr>
        <w:t xml:space="preserve"> </w:t>
      </w:r>
      <w:r w:rsidRPr="004111A5">
        <w:rPr>
          <w:rFonts w:asciiTheme="minorHAnsi" w:eastAsia="Arial" w:hAnsiTheme="minorHAnsi" w:cstheme="minorHAnsi"/>
          <w:spacing w:val="-1"/>
        </w:rPr>
        <w:t>o</w:t>
      </w:r>
      <w:r w:rsidRPr="004111A5">
        <w:rPr>
          <w:rFonts w:asciiTheme="minorHAnsi" w:eastAsia="Arial" w:hAnsiTheme="minorHAnsi" w:cstheme="minorHAnsi"/>
        </w:rPr>
        <w:t>f</w:t>
      </w:r>
      <w:r w:rsidRPr="004111A5">
        <w:rPr>
          <w:rFonts w:asciiTheme="minorHAnsi" w:eastAsia="Arial" w:hAnsiTheme="minorHAnsi" w:cstheme="minorHAnsi"/>
          <w:spacing w:val="31"/>
        </w:rPr>
        <w:t xml:space="preserve"> </w:t>
      </w:r>
      <w:r w:rsidRPr="004111A5">
        <w:rPr>
          <w:rFonts w:asciiTheme="minorHAnsi" w:eastAsia="Arial" w:hAnsiTheme="minorHAnsi" w:cstheme="minorHAnsi"/>
        </w:rPr>
        <w:t>r</w:t>
      </w:r>
      <w:r w:rsidRPr="004111A5">
        <w:rPr>
          <w:rFonts w:asciiTheme="minorHAnsi" w:eastAsia="Arial" w:hAnsiTheme="minorHAnsi" w:cstheme="minorHAnsi"/>
          <w:spacing w:val="-1"/>
        </w:rPr>
        <w:t>e</w:t>
      </w:r>
      <w:r w:rsidRPr="004111A5">
        <w:rPr>
          <w:rFonts w:asciiTheme="minorHAnsi" w:eastAsia="Arial" w:hAnsiTheme="minorHAnsi" w:cstheme="minorHAnsi"/>
        </w:rPr>
        <w:t>ceipt</w:t>
      </w:r>
      <w:r w:rsidRPr="004111A5">
        <w:rPr>
          <w:rFonts w:asciiTheme="minorHAnsi" w:eastAsia="Arial" w:hAnsiTheme="minorHAnsi" w:cstheme="minorHAnsi"/>
          <w:spacing w:val="30"/>
        </w:rPr>
        <w:t xml:space="preserve"> </w:t>
      </w:r>
      <w:r w:rsidRPr="004111A5">
        <w:rPr>
          <w:rFonts w:asciiTheme="minorHAnsi" w:eastAsia="Arial" w:hAnsiTheme="minorHAnsi" w:cstheme="minorHAnsi"/>
        </w:rPr>
        <w:t>or</w:t>
      </w:r>
      <w:r w:rsidRPr="004111A5">
        <w:rPr>
          <w:rFonts w:asciiTheme="minorHAnsi" w:eastAsia="Arial" w:hAnsiTheme="minorHAnsi" w:cstheme="minorHAnsi"/>
          <w:spacing w:val="31"/>
        </w:rPr>
        <w:t xml:space="preserve"> </w:t>
      </w:r>
      <w:r w:rsidRPr="004111A5">
        <w:rPr>
          <w:rFonts w:asciiTheme="minorHAnsi" w:eastAsia="Arial" w:hAnsiTheme="minorHAnsi" w:cstheme="minorHAnsi"/>
        </w:rPr>
        <w:t>the</w:t>
      </w:r>
      <w:r w:rsidRPr="004111A5">
        <w:rPr>
          <w:rFonts w:asciiTheme="minorHAnsi" w:eastAsia="Arial" w:hAnsiTheme="minorHAnsi" w:cstheme="minorHAnsi"/>
          <w:spacing w:val="30"/>
        </w:rPr>
        <w:t xml:space="preserve"> </w:t>
      </w:r>
      <w:r w:rsidRPr="004111A5">
        <w:rPr>
          <w:rFonts w:asciiTheme="minorHAnsi" w:eastAsia="Arial" w:hAnsiTheme="minorHAnsi" w:cstheme="minorHAnsi"/>
        </w:rPr>
        <w:t>re</w:t>
      </w:r>
      <w:r w:rsidRPr="004111A5">
        <w:rPr>
          <w:rFonts w:asciiTheme="minorHAnsi" w:eastAsia="Arial" w:hAnsiTheme="minorHAnsi" w:cstheme="minorHAnsi"/>
          <w:spacing w:val="-1"/>
        </w:rPr>
        <w:t>q</w:t>
      </w:r>
      <w:r w:rsidRPr="004111A5">
        <w:rPr>
          <w:rFonts w:asciiTheme="minorHAnsi" w:eastAsia="Arial" w:hAnsiTheme="minorHAnsi" w:cstheme="minorHAnsi"/>
        </w:rPr>
        <w:t>u</w:t>
      </w:r>
      <w:r w:rsidRPr="004111A5">
        <w:rPr>
          <w:rFonts w:asciiTheme="minorHAnsi" w:eastAsia="Arial" w:hAnsiTheme="minorHAnsi" w:cstheme="minorHAnsi"/>
          <w:spacing w:val="-1"/>
        </w:rPr>
        <w:t>e</w:t>
      </w:r>
      <w:r w:rsidRPr="004111A5">
        <w:rPr>
          <w:rFonts w:asciiTheme="minorHAnsi" w:eastAsia="Arial" w:hAnsiTheme="minorHAnsi" w:cstheme="minorHAnsi"/>
          <w:spacing w:val="1"/>
        </w:rPr>
        <w:t>s</w:t>
      </w:r>
      <w:r w:rsidRPr="004111A5">
        <w:rPr>
          <w:rFonts w:asciiTheme="minorHAnsi" w:eastAsia="Arial" w:hAnsiTheme="minorHAnsi" w:cstheme="minorHAnsi"/>
        </w:rPr>
        <w:t>t,</w:t>
      </w:r>
      <w:r w:rsidRPr="004111A5">
        <w:rPr>
          <w:rFonts w:asciiTheme="minorHAnsi" w:eastAsia="Arial" w:hAnsiTheme="minorHAnsi" w:cstheme="minorHAnsi"/>
          <w:spacing w:val="31"/>
        </w:rPr>
        <w:t xml:space="preserve"> </w:t>
      </w:r>
      <w:r w:rsidRPr="004111A5">
        <w:rPr>
          <w:rFonts w:asciiTheme="minorHAnsi" w:eastAsia="Arial" w:hAnsiTheme="minorHAnsi" w:cstheme="minorHAnsi"/>
          <w:spacing w:val="-1"/>
        </w:rPr>
        <w:t>o</w:t>
      </w:r>
      <w:r w:rsidRPr="004111A5">
        <w:rPr>
          <w:rFonts w:asciiTheme="minorHAnsi" w:eastAsia="Arial" w:hAnsiTheme="minorHAnsi" w:cstheme="minorHAnsi"/>
        </w:rPr>
        <w:t>r</w:t>
      </w:r>
      <w:r w:rsidRPr="004111A5">
        <w:rPr>
          <w:rFonts w:asciiTheme="minorHAnsi" w:eastAsia="Arial" w:hAnsiTheme="minorHAnsi" w:cstheme="minorHAnsi"/>
          <w:spacing w:val="32"/>
        </w:rPr>
        <w:t xml:space="preserve"> </w:t>
      </w:r>
      <w:r w:rsidRPr="004111A5">
        <w:rPr>
          <w:rFonts w:asciiTheme="minorHAnsi" w:eastAsia="Arial" w:hAnsiTheme="minorHAnsi" w:cstheme="minorHAnsi"/>
        </w:rPr>
        <w:t>if</w:t>
      </w:r>
      <w:r w:rsidRPr="004111A5">
        <w:rPr>
          <w:rFonts w:asciiTheme="minorHAnsi" w:eastAsia="Arial" w:hAnsiTheme="minorHAnsi" w:cstheme="minorHAnsi"/>
          <w:spacing w:val="31"/>
        </w:rPr>
        <w:t xml:space="preserve"> </w:t>
      </w:r>
      <w:r w:rsidRPr="004111A5">
        <w:rPr>
          <w:rFonts w:asciiTheme="minorHAnsi" w:eastAsia="Arial" w:hAnsiTheme="minorHAnsi" w:cstheme="minorHAnsi"/>
        </w:rPr>
        <w:t>lat</w:t>
      </w:r>
      <w:r w:rsidRPr="004111A5">
        <w:rPr>
          <w:rFonts w:asciiTheme="minorHAnsi" w:eastAsia="Arial" w:hAnsiTheme="minorHAnsi" w:cstheme="minorHAnsi"/>
          <w:spacing w:val="-1"/>
        </w:rPr>
        <w:t>e</w:t>
      </w:r>
      <w:r w:rsidRPr="004111A5">
        <w:rPr>
          <w:rFonts w:asciiTheme="minorHAnsi" w:eastAsia="Arial" w:hAnsiTheme="minorHAnsi" w:cstheme="minorHAnsi"/>
        </w:rPr>
        <w:t>r, within</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forty</w:t>
      </w:r>
      <w:r w:rsidRPr="004111A5">
        <w:rPr>
          <w:rFonts w:asciiTheme="minorHAnsi" w:eastAsia="Arial" w:hAnsiTheme="minorHAnsi" w:cstheme="minorHAnsi"/>
          <w:spacing w:val="1"/>
        </w:rPr>
        <w:t xml:space="preserve"> </w:t>
      </w:r>
      <w:r w:rsidRPr="004111A5">
        <w:rPr>
          <w:rFonts w:asciiTheme="minorHAnsi" w:eastAsia="Arial" w:hAnsiTheme="minorHAnsi" w:cstheme="minorHAnsi"/>
          <w:spacing w:val="-1"/>
        </w:rPr>
        <w:t>d</w:t>
      </w:r>
      <w:r w:rsidRPr="004111A5">
        <w:rPr>
          <w:rFonts w:asciiTheme="minorHAnsi" w:eastAsia="Arial" w:hAnsiTheme="minorHAnsi" w:cstheme="minorHAnsi"/>
        </w:rPr>
        <w:t>ays</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of</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the r</w:t>
      </w:r>
      <w:r w:rsidRPr="004111A5">
        <w:rPr>
          <w:rFonts w:asciiTheme="minorHAnsi" w:eastAsia="Arial" w:hAnsiTheme="minorHAnsi" w:cstheme="minorHAnsi"/>
          <w:spacing w:val="-1"/>
        </w:rPr>
        <w:t>e</w:t>
      </w:r>
      <w:r w:rsidRPr="004111A5">
        <w:rPr>
          <w:rFonts w:asciiTheme="minorHAnsi" w:eastAsia="Arial" w:hAnsiTheme="minorHAnsi" w:cstheme="minorHAnsi"/>
        </w:rPr>
        <w:t>ceipt</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of</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the</w:t>
      </w:r>
      <w:r w:rsidRPr="004111A5">
        <w:rPr>
          <w:rFonts w:asciiTheme="minorHAnsi" w:eastAsia="Arial" w:hAnsiTheme="minorHAnsi" w:cstheme="minorHAnsi"/>
          <w:spacing w:val="1"/>
        </w:rPr>
        <w:t xml:space="preserve"> </w:t>
      </w:r>
      <w:r w:rsidRPr="004111A5">
        <w:rPr>
          <w:rFonts w:asciiTheme="minorHAnsi" w:eastAsia="Arial" w:hAnsiTheme="minorHAnsi" w:cstheme="minorHAnsi"/>
          <w:spacing w:val="-1"/>
        </w:rPr>
        <w:t>id</w:t>
      </w:r>
      <w:r w:rsidRPr="004111A5">
        <w:rPr>
          <w:rFonts w:asciiTheme="minorHAnsi" w:eastAsia="Arial" w:hAnsiTheme="minorHAnsi" w:cstheme="minorHAnsi"/>
        </w:rPr>
        <w:t>entity</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inform</w:t>
      </w:r>
      <w:r w:rsidRPr="004111A5">
        <w:rPr>
          <w:rFonts w:asciiTheme="minorHAnsi" w:eastAsia="Arial" w:hAnsiTheme="minorHAnsi" w:cstheme="minorHAnsi"/>
          <w:spacing w:val="-1"/>
        </w:rPr>
        <w:t>a</w:t>
      </w:r>
      <w:r w:rsidRPr="004111A5">
        <w:rPr>
          <w:rFonts w:asciiTheme="minorHAnsi" w:eastAsia="Arial" w:hAnsiTheme="minorHAnsi" w:cstheme="minorHAnsi"/>
        </w:rPr>
        <w:t>t</w:t>
      </w:r>
      <w:r w:rsidRPr="004111A5">
        <w:rPr>
          <w:rFonts w:asciiTheme="minorHAnsi" w:eastAsia="Arial" w:hAnsiTheme="minorHAnsi" w:cstheme="minorHAnsi"/>
          <w:spacing w:val="1"/>
        </w:rPr>
        <w:t>i</w:t>
      </w:r>
      <w:r w:rsidRPr="004111A5">
        <w:rPr>
          <w:rFonts w:asciiTheme="minorHAnsi" w:eastAsia="Arial" w:hAnsiTheme="minorHAnsi" w:cstheme="minorHAnsi"/>
        </w:rPr>
        <w:t>on</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re</w:t>
      </w:r>
      <w:r w:rsidRPr="004111A5">
        <w:rPr>
          <w:rFonts w:asciiTheme="minorHAnsi" w:eastAsia="Arial" w:hAnsiTheme="minorHAnsi" w:cstheme="minorHAnsi"/>
          <w:spacing w:val="-1"/>
        </w:rPr>
        <w:t>q</w:t>
      </w:r>
      <w:r w:rsidRPr="004111A5">
        <w:rPr>
          <w:rFonts w:asciiTheme="minorHAnsi" w:eastAsia="Arial" w:hAnsiTheme="minorHAnsi" w:cstheme="minorHAnsi"/>
        </w:rPr>
        <w:t>uired, the</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c</w:t>
      </w:r>
      <w:r w:rsidRPr="004111A5">
        <w:rPr>
          <w:rFonts w:asciiTheme="minorHAnsi" w:eastAsia="Arial" w:hAnsiTheme="minorHAnsi" w:cstheme="minorHAnsi"/>
          <w:spacing w:val="-1"/>
        </w:rPr>
        <w:t>o</w:t>
      </w:r>
      <w:r w:rsidRPr="004111A5">
        <w:rPr>
          <w:rFonts w:asciiTheme="minorHAnsi" w:eastAsia="Arial" w:hAnsiTheme="minorHAnsi" w:cstheme="minorHAnsi"/>
        </w:rPr>
        <w:t>mplet</w:t>
      </w:r>
      <w:r w:rsidRPr="004111A5">
        <w:rPr>
          <w:rFonts w:asciiTheme="minorHAnsi" w:eastAsia="Arial" w:hAnsiTheme="minorHAnsi" w:cstheme="minorHAnsi"/>
          <w:spacing w:val="-1"/>
        </w:rPr>
        <w:t>e</w:t>
      </w:r>
      <w:r w:rsidRPr="004111A5">
        <w:rPr>
          <w:rFonts w:asciiTheme="minorHAnsi" w:eastAsia="Arial" w:hAnsiTheme="minorHAnsi" w:cstheme="minorHAnsi"/>
        </w:rPr>
        <w:t>d</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s</w:t>
      </w:r>
      <w:r w:rsidRPr="004111A5">
        <w:rPr>
          <w:rFonts w:asciiTheme="minorHAnsi" w:eastAsia="Arial" w:hAnsiTheme="minorHAnsi" w:cstheme="minorHAnsi"/>
          <w:spacing w:val="-1"/>
        </w:rPr>
        <w:t>u</w:t>
      </w:r>
      <w:r w:rsidRPr="004111A5">
        <w:rPr>
          <w:rFonts w:asciiTheme="minorHAnsi" w:eastAsia="Arial" w:hAnsiTheme="minorHAnsi" w:cstheme="minorHAnsi"/>
        </w:rPr>
        <w:t>bj</w:t>
      </w:r>
      <w:r w:rsidRPr="004111A5">
        <w:rPr>
          <w:rFonts w:asciiTheme="minorHAnsi" w:eastAsia="Arial" w:hAnsiTheme="minorHAnsi" w:cstheme="minorHAnsi"/>
          <w:spacing w:val="-1"/>
        </w:rPr>
        <w:t>e</w:t>
      </w:r>
      <w:r w:rsidRPr="004111A5">
        <w:rPr>
          <w:rFonts w:asciiTheme="minorHAnsi" w:eastAsia="Arial" w:hAnsiTheme="minorHAnsi" w:cstheme="minorHAnsi"/>
          <w:spacing w:val="1"/>
        </w:rPr>
        <w:t>c</w:t>
      </w:r>
      <w:r w:rsidRPr="004111A5">
        <w:rPr>
          <w:rFonts w:asciiTheme="minorHAnsi" w:eastAsia="Arial" w:hAnsiTheme="minorHAnsi" w:cstheme="minorHAnsi"/>
        </w:rPr>
        <w:t>t</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access</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requ</w:t>
      </w:r>
      <w:r w:rsidRPr="004111A5">
        <w:rPr>
          <w:rFonts w:asciiTheme="minorHAnsi" w:eastAsia="Arial" w:hAnsiTheme="minorHAnsi" w:cstheme="minorHAnsi"/>
          <w:spacing w:val="-1"/>
        </w:rPr>
        <w:t>e</w:t>
      </w:r>
      <w:r w:rsidRPr="004111A5">
        <w:rPr>
          <w:rFonts w:asciiTheme="minorHAnsi" w:eastAsia="Arial" w:hAnsiTheme="minorHAnsi" w:cstheme="minorHAnsi"/>
        </w:rPr>
        <w:t>st</w:t>
      </w:r>
      <w:r w:rsidRPr="004111A5">
        <w:rPr>
          <w:rFonts w:asciiTheme="minorHAnsi" w:eastAsia="Arial" w:hAnsiTheme="minorHAnsi" w:cstheme="minorHAnsi"/>
          <w:spacing w:val="1"/>
        </w:rPr>
        <w:t xml:space="preserve"> </w:t>
      </w:r>
      <w:r w:rsidRPr="004111A5">
        <w:rPr>
          <w:rFonts w:asciiTheme="minorHAnsi" w:eastAsia="Arial" w:hAnsiTheme="minorHAnsi" w:cstheme="minorHAnsi"/>
          <w:spacing w:val="-2"/>
        </w:rPr>
        <w:t>f</w:t>
      </w:r>
      <w:r w:rsidRPr="004111A5">
        <w:rPr>
          <w:rFonts w:asciiTheme="minorHAnsi" w:eastAsia="Arial" w:hAnsiTheme="minorHAnsi" w:cstheme="minorHAnsi"/>
        </w:rPr>
        <w:t>orm</w:t>
      </w:r>
      <w:r w:rsidRPr="004111A5">
        <w:rPr>
          <w:rFonts w:asciiTheme="minorHAnsi" w:eastAsia="Arial" w:hAnsiTheme="minorHAnsi" w:cstheme="minorHAnsi"/>
          <w:spacing w:val="1"/>
        </w:rPr>
        <w:t xml:space="preserve"> </w:t>
      </w:r>
      <w:r w:rsidRPr="004111A5">
        <w:rPr>
          <w:rFonts w:asciiTheme="minorHAnsi" w:eastAsia="Arial" w:hAnsiTheme="minorHAnsi" w:cstheme="minorHAnsi"/>
          <w:spacing w:val="-1"/>
        </w:rPr>
        <w:t>a</w:t>
      </w:r>
      <w:r w:rsidRPr="004111A5">
        <w:rPr>
          <w:rFonts w:asciiTheme="minorHAnsi" w:eastAsia="Arial" w:hAnsiTheme="minorHAnsi" w:cstheme="minorHAnsi"/>
        </w:rPr>
        <w:t>nd any relevant fee.</w:t>
      </w:r>
    </w:p>
    <w:p w:rsidR="00C7692D" w:rsidRPr="004111A5" w:rsidRDefault="00C7692D" w:rsidP="00C7692D">
      <w:pPr>
        <w:spacing w:before="3" w:line="100" w:lineRule="exact"/>
        <w:rPr>
          <w:rFonts w:asciiTheme="minorHAnsi" w:hAnsiTheme="minorHAnsi" w:cstheme="minorHAnsi"/>
        </w:rPr>
      </w:pPr>
    </w:p>
    <w:p w:rsidR="00C7692D" w:rsidRPr="004111A5" w:rsidRDefault="00C7692D" w:rsidP="004111A5">
      <w:pPr>
        <w:spacing w:line="239" w:lineRule="auto"/>
        <w:ind w:left="111" w:right="95"/>
        <w:jc w:val="both"/>
        <w:rPr>
          <w:rFonts w:asciiTheme="minorHAnsi" w:eastAsia="Arial" w:hAnsiTheme="minorHAnsi" w:cstheme="minorHAnsi"/>
        </w:rPr>
      </w:pPr>
      <w:r w:rsidRPr="004111A5">
        <w:rPr>
          <w:rFonts w:asciiTheme="minorHAnsi" w:eastAsia="Arial" w:hAnsiTheme="minorHAnsi" w:cstheme="minorHAnsi"/>
        </w:rPr>
        <w:t>The need to process data for normal purposes will be communicated to all staff. In some cases, if the data is sensitive, for example information on health, race or gender, express consent to process the data must be obtained. This processing may be necessary to operate policies such as health and safety and equal opportunities. GFS is</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 xml:space="preserve">the </w:t>
      </w:r>
      <w:r w:rsidRPr="004111A5">
        <w:rPr>
          <w:rFonts w:asciiTheme="minorHAnsi" w:eastAsia="Arial" w:hAnsiTheme="minorHAnsi" w:cstheme="minorHAnsi"/>
          <w:spacing w:val="-1"/>
        </w:rPr>
        <w:t>d</w:t>
      </w:r>
      <w:r w:rsidRPr="004111A5">
        <w:rPr>
          <w:rFonts w:asciiTheme="minorHAnsi" w:eastAsia="Arial" w:hAnsiTheme="minorHAnsi" w:cstheme="minorHAnsi"/>
        </w:rPr>
        <w:t>ata</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controller</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un</w:t>
      </w:r>
      <w:r w:rsidRPr="004111A5">
        <w:rPr>
          <w:rFonts w:asciiTheme="minorHAnsi" w:eastAsia="Arial" w:hAnsiTheme="minorHAnsi" w:cstheme="minorHAnsi"/>
          <w:spacing w:val="-1"/>
        </w:rPr>
        <w:t>d</w:t>
      </w:r>
      <w:r w:rsidRPr="004111A5">
        <w:rPr>
          <w:rFonts w:asciiTheme="minorHAnsi" w:eastAsia="Arial" w:hAnsiTheme="minorHAnsi" w:cstheme="minorHAnsi"/>
        </w:rPr>
        <w:t>er</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the</w:t>
      </w:r>
      <w:r w:rsidRPr="004111A5">
        <w:rPr>
          <w:rFonts w:asciiTheme="minorHAnsi" w:eastAsia="Arial" w:hAnsiTheme="minorHAnsi" w:cstheme="minorHAnsi"/>
          <w:spacing w:val="1"/>
        </w:rPr>
        <w:t xml:space="preserve"> </w:t>
      </w:r>
      <w:r w:rsidRPr="004111A5">
        <w:rPr>
          <w:rFonts w:asciiTheme="minorHAnsi" w:eastAsia="Arial" w:hAnsiTheme="minorHAnsi" w:cstheme="minorHAnsi"/>
          <w:spacing w:val="-2"/>
        </w:rPr>
        <w:t>A</w:t>
      </w:r>
      <w:r w:rsidRPr="004111A5">
        <w:rPr>
          <w:rFonts w:asciiTheme="minorHAnsi" w:eastAsia="Arial" w:hAnsiTheme="minorHAnsi" w:cstheme="minorHAnsi"/>
          <w:spacing w:val="1"/>
        </w:rPr>
        <w:t>c</w:t>
      </w:r>
      <w:r w:rsidRPr="004111A5">
        <w:rPr>
          <w:rFonts w:asciiTheme="minorHAnsi" w:eastAsia="Arial" w:hAnsiTheme="minorHAnsi" w:cstheme="minorHAnsi"/>
        </w:rPr>
        <w:t>t</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a</w:t>
      </w:r>
      <w:r w:rsidRPr="004111A5">
        <w:rPr>
          <w:rFonts w:asciiTheme="minorHAnsi" w:eastAsia="Arial" w:hAnsiTheme="minorHAnsi" w:cstheme="minorHAnsi"/>
          <w:spacing w:val="-1"/>
        </w:rPr>
        <w:t>n</w:t>
      </w:r>
      <w:r w:rsidRPr="004111A5">
        <w:rPr>
          <w:rFonts w:asciiTheme="minorHAnsi" w:eastAsia="Arial" w:hAnsiTheme="minorHAnsi" w:cstheme="minorHAnsi"/>
        </w:rPr>
        <w:t>d</w:t>
      </w:r>
      <w:r w:rsidRPr="004111A5">
        <w:rPr>
          <w:rFonts w:asciiTheme="minorHAnsi" w:eastAsia="Arial" w:hAnsiTheme="minorHAnsi" w:cstheme="minorHAnsi"/>
          <w:spacing w:val="1"/>
        </w:rPr>
        <w:t xml:space="preserve"> </w:t>
      </w:r>
      <w:r w:rsidRPr="004111A5">
        <w:rPr>
          <w:rFonts w:asciiTheme="minorHAnsi" w:eastAsia="Arial" w:hAnsiTheme="minorHAnsi" w:cstheme="minorHAnsi"/>
          <w:spacing w:val="-1"/>
        </w:rPr>
        <w:t>i</w:t>
      </w:r>
      <w:r w:rsidRPr="004111A5">
        <w:rPr>
          <w:rFonts w:asciiTheme="minorHAnsi" w:eastAsia="Arial" w:hAnsiTheme="minorHAnsi" w:cstheme="minorHAnsi"/>
        </w:rPr>
        <w:t>s</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t</w:t>
      </w:r>
      <w:r w:rsidRPr="004111A5">
        <w:rPr>
          <w:rFonts w:asciiTheme="minorHAnsi" w:eastAsia="Arial" w:hAnsiTheme="minorHAnsi" w:cstheme="minorHAnsi"/>
          <w:spacing w:val="-1"/>
        </w:rPr>
        <w:t>h</w:t>
      </w:r>
      <w:r w:rsidRPr="004111A5">
        <w:rPr>
          <w:rFonts w:asciiTheme="minorHAnsi" w:eastAsia="Arial" w:hAnsiTheme="minorHAnsi" w:cstheme="minorHAnsi"/>
        </w:rPr>
        <w:t>erefore ultima</w:t>
      </w:r>
      <w:r w:rsidRPr="004111A5">
        <w:rPr>
          <w:rFonts w:asciiTheme="minorHAnsi" w:eastAsia="Arial" w:hAnsiTheme="minorHAnsi" w:cstheme="minorHAnsi"/>
          <w:spacing w:val="-2"/>
        </w:rPr>
        <w:t>t</w:t>
      </w:r>
      <w:r w:rsidRPr="004111A5">
        <w:rPr>
          <w:rFonts w:asciiTheme="minorHAnsi" w:eastAsia="Arial" w:hAnsiTheme="minorHAnsi" w:cstheme="minorHAnsi"/>
        </w:rPr>
        <w:t>ely</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r</w:t>
      </w:r>
      <w:r w:rsidRPr="004111A5">
        <w:rPr>
          <w:rFonts w:asciiTheme="minorHAnsi" w:eastAsia="Arial" w:hAnsiTheme="minorHAnsi" w:cstheme="minorHAnsi"/>
          <w:spacing w:val="-1"/>
        </w:rPr>
        <w:t>e</w:t>
      </w:r>
      <w:r w:rsidRPr="004111A5">
        <w:rPr>
          <w:rFonts w:asciiTheme="minorHAnsi" w:eastAsia="Arial" w:hAnsiTheme="minorHAnsi" w:cstheme="minorHAnsi"/>
        </w:rPr>
        <w:t>s</w:t>
      </w:r>
      <w:r w:rsidRPr="004111A5">
        <w:rPr>
          <w:rFonts w:asciiTheme="minorHAnsi" w:eastAsia="Arial" w:hAnsiTheme="minorHAnsi" w:cstheme="minorHAnsi"/>
          <w:spacing w:val="-1"/>
        </w:rPr>
        <w:t>p</w:t>
      </w:r>
      <w:r w:rsidRPr="004111A5">
        <w:rPr>
          <w:rFonts w:asciiTheme="minorHAnsi" w:eastAsia="Arial" w:hAnsiTheme="minorHAnsi" w:cstheme="minorHAnsi"/>
        </w:rPr>
        <w:t>ons</w:t>
      </w:r>
      <w:r w:rsidRPr="004111A5">
        <w:rPr>
          <w:rFonts w:asciiTheme="minorHAnsi" w:eastAsia="Arial" w:hAnsiTheme="minorHAnsi" w:cstheme="minorHAnsi"/>
          <w:spacing w:val="-1"/>
        </w:rPr>
        <w:t>ib</w:t>
      </w:r>
      <w:r w:rsidRPr="004111A5">
        <w:rPr>
          <w:rFonts w:asciiTheme="minorHAnsi" w:eastAsia="Arial" w:hAnsiTheme="minorHAnsi" w:cstheme="minorHAnsi"/>
        </w:rPr>
        <w:t>le</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for</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impl</w:t>
      </w:r>
      <w:r w:rsidRPr="004111A5">
        <w:rPr>
          <w:rFonts w:asciiTheme="minorHAnsi" w:eastAsia="Arial" w:hAnsiTheme="minorHAnsi" w:cstheme="minorHAnsi"/>
          <w:spacing w:val="-1"/>
        </w:rPr>
        <w:t>em</w:t>
      </w:r>
      <w:r w:rsidRPr="004111A5">
        <w:rPr>
          <w:rFonts w:asciiTheme="minorHAnsi" w:eastAsia="Arial" w:hAnsiTheme="minorHAnsi" w:cstheme="minorHAnsi"/>
        </w:rPr>
        <w:t xml:space="preserve">entation. </w:t>
      </w:r>
      <w:r w:rsidR="00206725" w:rsidRPr="004111A5">
        <w:rPr>
          <w:rFonts w:asciiTheme="minorHAnsi" w:eastAsia="Arial" w:hAnsiTheme="minorHAnsi" w:cstheme="minorHAnsi"/>
        </w:rPr>
        <w:t>H</w:t>
      </w:r>
      <w:r w:rsidR="00206725" w:rsidRPr="004111A5">
        <w:rPr>
          <w:rFonts w:asciiTheme="minorHAnsi" w:eastAsia="Arial" w:hAnsiTheme="minorHAnsi" w:cstheme="minorHAnsi"/>
          <w:spacing w:val="-1"/>
        </w:rPr>
        <w:t>o</w:t>
      </w:r>
      <w:r w:rsidR="00206725" w:rsidRPr="004111A5">
        <w:rPr>
          <w:rFonts w:asciiTheme="minorHAnsi" w:eastAsia="Arial" w:hAnsiTheme="minorHAnsi" w:cstheme="minorHAnsi"/>
        </w:rPr>
        <w:t>wever,</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day to</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day matt</w:t>
      </w:r>
      <w:r w:rsidRPr="004111A5">
        <w:rPr>
          <w:rFonts w:asciiTheme="minorHAnsi" w:eastAsia="Arial" w:hAnsiTheme="minorHAnsi" w:cstheme="minorHAnsi"/>
          <w:spacing w:val="-1"/>
        </w:rPr>
        <w:t>e</w:t>
      </w:r>
      <w:r w:rsidRPr="004111A5">
        <w:rPr>
          <w:rFonts w:asciiTheme="minorHAnsi" w:eastAsia="Arial" w:hAnsiTheme="minorHAnsi" w:cstheme="minorHAnsi"/>
        </w:rPr>
        <w:t>rs,</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t</w:t>
      </w:r>
      <w:r w:rsidRPr="004111A5">
        <w:rPr>
          <w:rFonts w:asciiTheme="minorHAnsi" w:eastAsia="Arial" w:hAnsiTheme="minorHAnsi" w:cstheme="minorHAnsi"/>
          <w:spacing w:val="-1"/>
        </w:rPr>
        <w:t>h</w:t>
      </w:r>
      <w:r w:rsidRPr="004111A5">
        <w:rPr>
          <w:rFonts w:asciiTheme="minorHAnsi" w:eastAsia="Arial" w:hAnsiTheme="minorHAnsi" w:cstheme="minorHAnsi"/>
        </w:rPr>
        <w:t>e</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reg</w:t>
      </w:r>
      <w:r w:rsidRPr="004111A5">
        <w:rPr>
          <w:rFonts w:asciiTheme="minorHAnsi" w:eastAsia="Arial" w:hAnsiTheme="minorHAnsi" w:cstheme="minorHAnsi"/>
          <w:spacing w:val="-1"/>
        </w:rPr>
        <w:t>i</w:t>
      </w:r>
      <w:r w:rsidRPr="004111A5">
        <w:rPr>
          <w:rFonts w:asciiTheme="minorHAnsi" w:eastAsia="Arial" w:hAnsiTheme="minorHAnsi" w:cstheme="minorHAnsi"/>
        </w:rPr>
        <w:t>stration</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of syst</w:t>
      </w:r>
      <w:r w:rsidRPr="004111A5">
        <w:rPr>
          <w:rFonts w:asciiTheme="minorHAnsi" w:eastAsia="Arial" w:hAnsiTheme="minorHAnsi" w:cstheme="minorHAnsi"/>
          <w:spacing w:val="-1"/>
        </w:rPr>
        <w:t>e</w:t>
      </w:r>
      <w:r w:rsidRPr="004111A5">
        <w:rPr>
          <w:rFonts w:asciiTheme="minorHAnsi" w:eastAsia="Arial" w:hAnsiTheme="minorHAnsi" w:cstheme="minorHAnsi"/>
        </w:rPr>
        <w:t>ms</w:t>
      </w:r>
      <w:r w:rsidRPr="004111A5">
        <w:rPr>
          <w:rFonts w:asciiTheme="minorHAnsi" w:eastAsia="Arial" w:hAnsiTheme="minorHAnsi" w:cstheme="minorHAnsi"/>
          <w:spacing w:val="2"/>
        </w:rPr>
        <w:t xml:space="preserve"> </w:t>
      </w:r>
      <w:r w:rsidRPr="004111A5">
        <w:rPr>
          <w:rFonts w:asciiTheme="minorHAnsi" w:eastAsia="Arial" w:hAnsiTheme="minorHAnsi" w:cstheme="minorHAnsi"/>
          <w:spacing w:val="-1"/>
        </w:rPr>
        <w:t>a</w:t>
      </w:r>
      <w:r w:rsidRPr="004111A5">
        <w:rPr>
          <w:rFonts w:asciiTheme="minorHAnsi" w:eastAsia="Arial" w:hAnsiTheme="minorHAnsi" w:cstheme="minorHAnsi"/>
        </w:rPr>
        <w:t>nd</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s</w:t>
      </w:r>
      <w:r w:rsidRPr="004111A5">
        <w:rPr>
          <w:rFonts w:asciiTheme="minorHAnsi" w:eastAsia="Arial" w:hAnsiTheme="minorHAnsi" w:cstheme="minorHAnsi"/>
          <w:spacing w:val="-1"/>
        </w:rPr>
        <w:t>u</w:t>
      </w:r>
      <w:r w:rsidRPr="004111A5">
        <w:rPr>
          <w:rFonts w:asciiTheme="minorHAnsi" w:eastAsia="Arial" w:hAnsiTheme="minorHAnsi" w:cstheme="minorHAnsi"/>
        </w:rPr>
        <w:t>bj</w:t>
      </w:r>
      <w:r w:rsidRPr="004111A5">
        <w:rPr>
          <w:rFonts w:asciiTheme="minorHAnsi" w:eastAsia="Arial" w:hAnsiTheme="minorHAnsi" w:cstheme="minorHAnsi"/>
          <w:spacing w:val="-1"/>
        </w:rPr>
        <w:t>e</w:t>
      </w:r>
      <w:r w:rsidRPr="004111A5">
        <w:rPr>
          <w:rFonts w:asciiTheme="minorHAnsi" w:eastAsia="Arial" w:hAnsiTheme="minorHAnsi" w:cstheme="minorHAnsi"/>
          <w:spacing w:val="1"/>
        </w:rPr>
        <w:t>c</w:t>
      </w:r>
      <w:r w:rsidRPr="004111A5">
        <w:rPr>
          <w:rFonts w:asciiTheme="minorHAnsi" w:eastAsia="Arial" w:hAnsiTheme="minorHAnsi" w:cstheme="minorHAnsi"/>
        </w:rPr>
        <w:t>t</w:t>
      </w:r>
      <w:r w:rsidRPr="004111A5">
        <w:rPr>
          <w:rFonts w:asciiTheme="minorHAnsi" w:eastAsia="Arial" w:hAnsiTheme="minorHAnsi" w:cstheme="minorHAnsi"/>
          <w:spacing w:val="2"/>
        </w:rPr>
        <w:t xml:space="preserve"> </w:t>
      </w:r>
      <w:r w:rsidRPr="004111A5">
        <w:rPr>
          <w:rFonts w:asciiTheme="minorHAnsi" w:eastAsia="Arial" w:hAnsiTheme="minorHAnsi" w:cstheme="minorHAnsi"/>
          <w:spacing w:val="-1"/>
        </w:rPr>
        <w:t>a</w:t>
      </w:r>
      <w:r w:rsidRPr="004111A5">
        <w:rPr>
          <w:rFonts w:asciiTheme="minorHAnsi" w:eastAsia="Arial" w:hAnsiTheme="minorHAnsi" w:cstheme="minorHAnsi"/>
          <w:spacing w:val="1"/>
        </w:rPr>
        <w:t>c</w:t>
      </w:r>
      <w:r w:rsidRPr="004111A5">
        <w:rPr>
          <w:rFonts w:asciiTheme="minorHAnsi" w:eastAsia="Arial" w:hAnsiTheme="minorHAnsi" w:cstheme="minorHAnsi"/>
        </w:rPr>
        <w:t>cess re</w:t>
      </w:r>
      <w:r w:rsidRPr="004111A5">
        <w:rPr>
          <w:rFonts w:asciiTheme="minorHAnsi" w:eastAsia="Arial" w:hAnsiTheme="minorHAnsi" w:cstheme="minorHAnsi"/>
          <w:spacing w:val="-1"/>
        </w:rPr>
        <w:t>q</w:t>
      </w:r>
      <w:r w:rsidRPr="004111A5">
        <w:rPr>
          <w:rFonts w:asciiTheme="minorHAnsi" w:eastAsia="Arial" w:hAnsiTheme="minorHAnsi" w:cstheme="minorHAnsi"/>
        </w:rPr>
        <w:t>ues</w:t>
      </w:r>
      <w:r w:rsidRPr="004111A5">
        <w:rPr>
          <w:rFonts w:asciiTheme="minorHAnsi" w:eastAsia="Arial" w:hAnsiTheme="minorHAnsi" w:cstheme="minorHAnsi"/>
          <w:spacing w:val="-2"/>
        </w:rPr>
        <w:t>t</w:t>
      </w:r>
      <w:r w:rsidRPr="004111A5">
        <w:rPr>
          <w:rFonts w:asciiTheme="minorHAnsi" w:eastAsia="Arial" w:hAnsiTheme="minorHAnsi" w:cstheme="minorHAnsi"/>
        </w:rPr>
        <w:t>s</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will</w:t>
      </w:r>
      <w:r w:rsidRPr="004111A5">
        <w:rPr>
          <w:rFonts w:asciiTheme="minorHAnsi" w:eastAsia="Arial" w:hAnsiTheme="minorHAnsi" w:cstheme="minorHAnsi"/>
          <w:spacing w:val="2"/>
        </w:rPr>
        <w:t xml:space="preserve"> </w:t>
      </w:r>
      <w:r w:rsidRPr="004111A5">
        <w:rPr>
          <w:rFonts w:asciiTheme="minorHAnsi" w:eastAsia="Arial" w:hAnsiTheme="minorHAnsi" w:cstheme="minorHAnsi"/>
          <w:spacing w:val="-1"/>
        </w:rPr>
        <w:t>b</w:t>
      </w:r>
      <w:r w:rsidRPr="004111A5">
        <w:rPr>
          <w:rFonts w:asciiTheme="minorHAnsi" w:eastAsia="Arial" w:hAnsiTheme="minorHAnsi" w:cstheme="minorHAnsi"/>
        </w:rPr>
        <w:t>e</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dealt with</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by the</w:t>
      </w:r>
      <w:r w:rsidRPr="004111A5">
        <w:rPr>
          <w:rFonts w:asciiTheme="minorHAnsi" w:eastAsia="Arial" w:hAnsiTheme="minorHAnsi" w:cstheme="minorHAnsi"/>
          <w:spacing w:val="2"/>
        </w:rPr>
        <w:t xml:space="preserve"> </w:t>
      </w:r>
      <w:r w:rsidRPr="004111A5">
        <w:rPr>
          <w:rFonts w:asciiTheme="minorHAnsi" w:eastAsia="Arial" w:hAnsiTheme="minorHAnsi" w:cstheme="minorHAnsi"/>
        </w:rPr>
        <w:t>Data Prote</w:t>
      </w:r>
      <w:r w:rsidRPr="004111A5">
        <w:rPr>
          <w:rFonts w:asciiTheme="minorHAnsi" w:eastAsia="Arial" w:hAnsiTheme="minorHAnsi" w:cstheme="minorHAnsi"/>
          <w:spacing w:val="1"/>
        </w:rPr>
        <w:t>c</w:t>
      </w:r>
      <w:r w:rsidRPr="004111A5">
        <w:rPr>
          <w:rFonts w:asciiTheme="minorHAnsi" w:eastAsia="Arial" w:hAnsiTheme="minorHAnsi" w:cstheme="minorHAnsi"/>
        </w:rPr>
        <w:t>tion</w:t>
      </w:r>
      <w:r w:rsidRPr="004111A5">
        <w:rPr>
          <w:rFonts w:asciiTheme="minorHAnsi" w:eastAsia="Arial" w:hAnsiTheme="minorHAnsi" w:cstheme="minorHAnsi"/>
          <w:spacing w:val="-1"/>
        </w:rPr>
        <w:t xml:space="preserve"> </w:t>
      </w:r>
      <w:r w:rsidRPr="004111A5">
        <w:rPr>
          <w:rFonts w:asciiTheme="minorHAnsi" w:eastAsia="Arial" w:hAnsiTheme="minorHAnsi" w:cstheme="minorHAnsi"/>
        </w:rPr>
        <w:t>Offi</w:t>
      </w:r>
      <w:r w:rsidRPr="004111A5">
        <w:rPr>
          <w:rFonts w:asciiTheme="minorHAnsi" w:eastAsia="Arial" w:hAnsiTheme="minorHAnsi" w:cstheme="minorHAnsi"/>
          <w:spacing w:val="1"/>
        </w:rPr>
        <w:t>c</w:t>
      </w:r>
      <w:r w:rsidRPr="004111A5">
        <w:rPr>
          <w:rFonts w:asciiTheme="minorHAnsi" w:eastAsia="Arial" w:hAnsiTheme="minorHAnsi" w:cstheme="minorHAnsi"/>
        </w:rPr>
        <w:t>er</w:t>
      </w:r>
    </w:p>
    <w:tbl>
      <w:tblPr>
        <w:tblStyle w:val="TableGrid"/>
        <w:tblW w:w="0" w:type="auto"/>
        <w:tblInd w:w="111" w:type="dxa"/>
        <w:shd w:val="clear" w:color="auto" w:fill="244061" w:themeFill="accent1" w:themeFillShade="80"/>
        <w:tblLook w:val="04A0" w:firstRow="1" w:lastRow="0" w:firstColumn="1" w:lastColumn="0" w:noHBand="0" w:noVBand="1"/>
      </w:tblPr>
      <w:tblGrid>
        <w:gridCol w:w="8905"/>
      </w:tblGrid>
      <w:tr w:rsidR="00C7692D" w:rsidRPr="004111A5" w:rsidTr="003A4735">
        <w:tc>
          <w:tcPr>
            <w:tcW w:w="9016" w:type="dxa"/>
            <w:shd w:val="clear" w:color="auto" w:fill="244061" w:themeFill="accent1" w:themeFillShade="80"/>
          </w:tcPr>
          <w:p w:rsidR="00C7692D" w:rsidRPr="004111A5" w:rsidRDefault="00C7692D" w:rsidP="00C7692D">
            <w:pPr>
              <w:pStyle w:val="ListParagraph"/>
              <w:numPr>
                <w:ilvl w:val="0"/>
                <w:numId w:val="40"/>
              </w:numPr>
              <w:contextualSpacing w:val="0"/>
              <w:jc w:val="center"/>
              <w:rPr>
                <w:rFonts w:asciiTheme="minorHAnsi" w:hAnsiTheme="minorHAnsi" w:cstheme="minorHAnsi"/>
                <w:color w:val="FFFFFF" w:themeColor="background1"/>
              </w:rPr>
            </w:pPr>
            <w:r w:rsidRPr="004111A5">
              <w:rPr>
                <w:rFonts w:asciiTheme="minorHAnsi" w:hAnsiTheme="minorHAnsi" w:cstheme="minorHAnsi"/>
                <w:color w:val="FFFFFF" w:themeColor="background1"/>
              </w:rPr>
              <w:lastRenderedPageBreak/>
              <w:t>GUARDFORCE SECURITY MEDIA AND ADVERSE PUBLICITY POLICY</w:t>
            </w:r>
          </w:p>
          <w:p w:rsidR="00C7692D" w:rsidRPr="004111A5" w:rsidRDefault="00C7692D" w:rsidP="003A4735">
            <w:pPr>
              <w:ind w:right="94"/>
              <w:jc w:val="center"/>
              <w:rPr>
                <w:rFonts w:asciiTheme="minorHAnsi" w:eastAsia="Arial" w:hAnsiTheme="minorHAnsi" w:cstheme="minorHAnsi"/>
              </w:rPr>
            </w:pPr>
          </w:p>
        </w:tc>
      </w:tr>
    </w:tbl>
    <w:p w:rsidR="00C7692D" w:rsidRPr="004111A5" w:rsidRDefault="00C7692D" w:rsidP="00C7692D">
      <w:pPr>
        <w:spacing w:before="100" w:beforeAutospacing="1" w:after="100" w:afterAutospacing="1"/>
        <w:jc w:val="both"/>
        <w:rPr>
          <w:rFonts w:asciiTheme="minorHAnsi" w:hAnsiTheme="minorHAnsi" w:cstheme="minorHAnsi"/>
          <w:color w:val="000000"/>
        </w:rPr>
      </w:pPr>
      <w:r w:rsidRPr="004111A5">
        <w:rPr>
          <w:rFonts w:asciiTheme="minorHAnsi" w:hAnsiTheme="minorHAnsi" w:cstheme="minorHAnsi"/>
          <w:color w:val="000000"/>
        </w:rPr>
        <w:t>Accurate, balanced news coverage of our organisation is very important as we work to build public understanding of and support for our services. Our goal is to be open and responsive to the public and the news media providing information in a timely way. We want to be thought of as a customer orientated, innovative, forward thinking and leading the way in our business.</w:t>
      </w:r>
    </w:p>
    <w:p w:rsidR="00C7692D" w:rsidRPr="004111A5" w:rsidRDefault="00C7692D" w:rsidP="00C7692D">
      <w:pPr>
        <w:spacing w:before="100" w:beforeAutospacing="1" w:after="100" w:afterAutospacing="1"/>
        <w:jc w:val="both"/>
        <w:rPr>
          <w:rFonts w:asciiTheme="minorHAnsi" w:hAnsiTheme="minorHAnsi" w:cstheme="minorHAnsi"/>
          <w:color w:val="000000"/>
        </w:rPr>
      </w:pPr>
      <w:r w:rsidRPr="004111A5">
        <w:rPr>
          <w:rFonts w:asciiTheme="minorHAnsi" w:hAnsiTheme="minorHAnsi" w:cstheme="minorHAnsi"/>
          <w:color w:val="000000"/>
        </w:rPr>
        <w:t>Care must be exercised, however, to assure that we do not give out confidential information about our customers/clients or vendors. Nor can we offer information that would be useful to our competitors, including unannounced products or services, forecasts of future contracts or sales, market share future business partnership, mergers or acquisitions. We do not disparage our competition in the media or in any other communication, whether internal or external. Every effort must be made to guarantee the accuracy of information we disseminate, and to assure that it is provided by people who are knowledgeable on the issue, who understand the media and know how reporters conduct interviews and what we can and cannot say.</w:t>
      </w:r>
    </w:p>
    <w:p w:rsidR="00C7692D" w:rsidRPr="004111A5" w:rsidRDefault="00C7692D" w:rsidP="00C7692D">
      <w:pPr>
        <w:spacing w:before="100" w:beforeAutospacing="1" w:after="100" w:afterAutospacing="1"/>
        <w:jc w:val="both"/>
        <w:rPr>
          <w:rFonts w:asciiTheme="minorHAnsi" w:hAnsiTheme="minorHAnsi" w:cstheme="minorHAnsi"/>
          <w:color w:val="000000"/>
        </w:rPr>
      </w:pPr>
      <w:r w:rsidRPr="004111A5">
        <w:rPr>
          <w:rFonts w:asciiTheme="minorHAnsi" w:hAnsiTheme="minorHAnsi" w:cstheme="minorHAnsi"/>
          <w:color w:val="000000"/>
        </w:rPr>
        <w:t>We have two basic guidelines related to dealing with the media:</w:t>
      </w:r>
    </w:p>
    <w:p w:rsidR="00C7692D" w:rsidRPr="004111A5" w:rsidRDefault="00C7692D" w:rsidP="00C7692D">
      <w:pPr>
        <w:spacing w:before="100" w:beforeAutospacing="1" w:after="100" w:afterAutospacing="1"/>
        <w:jc w:val="both"/>
        <w:rPr>
          <w:rFonts w:asciiTheme="minorHAnsi" w:hAnsiTheme="minorHAnsi" w:cstheme="minorHAnsi"/>
          <w:color w:val="000000"/>
        </w:rPr>
      </w:pPr>
      <w:r w:rsidRPr="004111A5">
        <w:rPr>
          <w:rFonts w:asciiTheme="minorHAnsi" w:hAnsiTheme="minorHAnsi" w:cstheme="minorHAnsi"/>
          <w:color w:val="000000"/>
        </w:rPr>
        <w:t xml:space="preserve">1: Only those who have received specific authorisation from the Company Directors are to respond to media enquiries for information. If you are contacted by a reporter, do not give out any information, no matter how insignificant it may seem, until you have received specific approval to do so. Instead ask the reporter what information he or she wants, which newspaper, magazine radio or television station or web publication they represent, what </w:t>
      </w:r>
      <w:r w:rsidR="004111A5" w:rsidRPr="004111A5">
        <w:rPr>
          <w:rFonts w:asciiTheme="minorHAnsi" w:hAnsiTheme="minorHAnsi" w:cstheme="minorHAnsi"/>
          <w:color w:val="000000"/>
        </w:rPr>
        <w:t>their</w:t>
      </w:r>
      <w:r w:rsidRPr="004111A5">
        <w:rPr>
          <w:rFonts w:asciiTheme="minorHAnsi" w:hAnsiTheme="minorHAnsi" w:cstheme="minorHAnsi"/>
          <w:color w:val="000000"/>
        </w:rPr>
        <w:t xml:space="preserve"> deadline is and how to contact them by phone. Then immediately advise the Guardforce </w:t>
      </w:r>
      <w:r w:rsidR="004111A5">
        <w:rPr>
          <w:rFonts w:asciiTheme="minorHAnsi" w:hAnsiTheme="minorHAnsi" w:cstheme="minorHAnsi"/>
          <w:color w:val="000000"/>
        </w:rPr>
        <w:t>Management</w:t>
      </w:r>
      <w:r w:rsidRPr="004111A5">
        <w:rPr>
          <w:rFonts w:asciiTheme="minorHAnsi" w:hAnsiTheme="minorHAnsi" w:cstheme="minorHAnsi"/>
          <w:color w:val="000000"/>
        </w:rPr>
        <w:t xml:space="preserve"> on 020</w:t>
      </w:r>
      <w:r w:rsidR="00E3761F">
        <w:rPr>
          <w:rFonts w:asciiTheme="minorHAnsi" w:hAnsiTheme="minorHAnsi" w:cstheme="minorHAnsi"/>
          <w:color w:val="000000"/>
        </w:rPr>
        <w:t xml:space="preserve"> </w:t>
      </w:r>
      <w:r w:rsidRPr="004111A5">
        <w:rPr>
          <w:rFonts w:asciiTheme="minorHAnsi" w:hAnsiTheme="minorHAnsi" w:cstheme="minorHAnsi"/>
          <w:color w:val="000000"/>
        </w:rPr>
        <w:t>859</w:t>
      </w:r>
      <w:r w:rsidR="00E3761F">
        <w:rPr>
          <w:rFonts w:asciiTheme="minorHAnsi" w:hAnsiTheme="minorHAnsi" w:cstheme="minorHAnsi"/>
          <w:color w:val="000000"/>
        </w:rPr>
        <w:t xml:space="preserve"> </w:t>
      </w:r>
      <w:r w:rsidRPr="004111A5">
        <w:rPr>
          <w:rFonts w:asciiTheme="minorHAnsi" w:hAnsiTheme="minorHAnsi" w:cstheme="minorHAnsi"/>
          <w:color w:val="000000"/>
        </w:rPr>
        <w:t xml:space="preserve">77149. </w:t>
      </w:r>
    </w:p>
    <w:p w:rsidR="00C7692D" w:rsidRPr="004111A5" w:rsidRDefault="00C7692D" w:rsidP="00C7692D">
      <w:pPr>
        <w:spacing w:before="100" w:beforeAutospacing="1" w:after="100" w:afterAutospacing="1"/>
        <w:jc w:val="both"/>
        <w:rPr>
          <w:rFonts w:asciiTheme="minorHAnsi" w:hAnsiTheme="minorHAnsi" w:cstheme="minorHAnsi"/>
          <w:color w:val="000000"/>
        </w:rPr>
      </w:pPr>
      <w:r w:rsidRPr="004111A5">
        <w:rPr>
          <w:rFonts w:asciiTheme="minorHAnsi" w:hAnsiTheme="minorHAnsi" w:cstheme="minorHAnsi"/>
          <w:color w:val="000000"/>
        </w:rPr>
        <w:t xml:space="preserve">2: Any effort to contact the media on behalf of the organisation to generate or respond to media coverage, including letters to the editor or blog posts, must be coordinated by Robert Hanratty. Internet posts, including blogs by employees, even if not done during working hours, must be cleared in advance with </w:t>
      </w:r>
      <w:r w:rsidR="004111A5">
        <w:rPr>
          <w:rFonts w:asciiTheme="minorHAnsi" w:hAnsiTheme="minorHAnsi" w:cstheme="minorHAnsi"/>
          <w:color w:val="000000"/>
        </w:rPr>
        <w:t>Guardforce Management</w:t>
      </w:r>
      <w:r w:rsidRPr="004111A5">
        <w:rPr>
          <w:rFonts w:asciiTheme="minorHAnsi" w:hAnsiTheme="minorHAnsi" w:cstheme="minorHAnsi"/>
          <w:color w:val="000000"/>
        </w:rPr>
        <w:t>. Lacking specific approval, such communications are not permitted, and may result in disciplinary action or termination of engagement. Such communications may include, but are not limited to, news releases, news briefings, news interviews, news conferences, public service announcements, advertisements, public affairs programs, radio or television talk shows, letters to the editor, guest editorials and requests for sponsorship or editorial support, blogs, posts on YouTube, Facebook or other internet sites, newsgroups, chat-rooms, wikis and forums.</w:t>
      </w:r>
    </w:p>
    <w:p w:rsidR="00C7692D" w:rsidRPr="004111A5" w:rsidRDefault="00C7692D" w:rsidP="00C7692D">
      <w:pPr>
        <w:rPr>
          <w:rFonts w:asciiTheme="minorHAnsi" w:hAnsiTheme="minorHAnsi" w:cstheme="minorHAnsi"/>
        </w:rPr>
      </w:pPr>
    </w:p>
    <w:p w:rsidR="00C7692D" w:rsidRPr="004111A5" w:rsidRDefault="00C7692D" w:rsidP="00C7692D">
      <w:pPr>
        <w:rPr>
          <w:rFonts w:asciiTheme="minorHAnsi" w:hAnsiTheme="minorHAnsi" w:cstheme="minorHAnsi"/>
        </w:rPr>
      </w:pPr>
    </w:p>
    <w:p w:rsidR="00C7692D" w:rsidRDefault="00C7692D" w:rsidP="00C7692D">
      <w:pPr>
        <w:tabs>
          <w:tab w:val="left" w:pos="3735"/>
        </w:tabs>
        <w:rPr>
          <w:rFonts w:asciiTheme="minorHAnsi" w:hAnsiTheme="minorHAnsi" w:cstheme="minorHAnsi"/>
        </w:rPr>
      </w:pPr>
    </w:p>
    <w:p w:rsidR="004111A5" w:rsidRDefault="004111A5" w:rsidP="00C7692D">
      <w:pPr>
        <w:tabs>
          <w:tab w:val="left" w:pos="3735"/>
        </w:tabs>
        <w:rPr>
          <w:rFonts w:asciiTheme="minorHAnsi" w:hAnsiTheme="minorHAnsi" w:cstheme="minorHAnsi"/>
        </w:rPr>
      </w:pPr>
    </w:p>
    <w:p w:rsidR="004111A5" w:rsidRDefault="004111A5" w:rsidP="00C7692D">
      <w:pPr>
        <w:tabs>
          <w:tab w:val="left" w:pos="3735"/>
        </w:tabs>
        <w:rPr>
          <w:rFonts w:asciiTheme="minorHAnsi" w:hAnsiTheme="minorHAnsi" w:cstheme="minorHAnsi"/>
        </w:rPr>
      </w:pPr>
    </w:p>
    <w:p w:rsidR="004111A5" w:rsidRDefault="004111A5" w:rsidP="00C7692D">
      <w:pPr>
        <w:tabs>
          <w:tab w:val="left" w:pos="3735"/>
        </w:tabs>
        <w:rPr>
          <w:rFonts w:asciiTheme="minorHAnsi" w:hAnsiTheme="minorHAnsi" w:cstheme="minorHAnsi"/>
        </w:rPr>
      </w:pPr>
    </w:p>
    <w:p w:rsidR="004111A5" w:rsidRDefault="004111A5" w:rsidP="00C7692D">
      <w:pPr>
        <w:tabs>
          <w:tab w:val="left" w:pos="3735"/>
        </w:tabs>
        <w:rPr>
          <w:rFonts w:asciiTheme="minorHAnsi" w:hAnsiTheme="minorHAnsi" w:cstheme="minorHAnsi"/>
        </w:rPr>
      </w:pPr>
    </w:p>
    <w:p w:rsidR="00206725" w:rsidRDefault="00206725" w:rsidP="00C7692D">
      <w:pPr>
        <w:tabs>
          <w:tab w:val="left" w:pos="3735"/>
        </w:tabs>
        <w:rPr>
          <w:rFonts w:asciiTheme="minorHAnsi" w:hAnsiTheme="minorHAnsi" w:cstheme="minorHAnsi"/>
        </w:rPr>
      </w:pPr>
    </w:p>
    <w:p w:rsidR="00206725" w:rsidRPr="004111A5" w:rsidRDefault="00206725" w:rsidP="00C7692D">
      <w:pPr>
        <w:tabs>
          <w:tab w:val="left" w:pos="3735"/>
        </w:tabs>
        <w:rPr>
          <w:rFonts w:asciiTheme="minorHAnsi" w:hAnsiTheme="minorHAnsi" w:cstheme="minorHAnsi"/>
        </w:rPr>
      </w:pPr>
    </w:p>
    <w:tbl>
      <w:tblPr>
        <w:tblStyle w:val="TableGrid1"/>
        <w:tblpPr w:leftFromText="180" w:rightFromText="180" w:vertAnchor="text" w:horzAnchor="margin" w:tblpY="-74"/>
        <w:tblW w:w="0" w:type="auto"/>
        <w:tblLook w:val="04A0" w:firstRow="1" w:lastRow="0" w:firstColumn="1" w:lastColumn="0" w:noHBand="0" w:noVBand="1"/>
      </w:tblPr>
      <w:tblGrid>
        <w:gridCol w:w="9016"/>
      </w:tblGrid>
      <w:tr w:rsidR="00206725" w:rsidRPr="009D39AF" w:rsidTr="00102386">
        <w:tc>
          <w:tcPr>
            <w:tcW w:w="9016" w:type="dxa"/>
            <w:shd w:val="clear" w:color="auto" w:fill="244061" w:themeFill="accent1" w:themeFillShade="80"/>
          </w:tcPr>
          <w:p w:rsidR="00206725" w:rsidRPr="009D39AF" w:rsidRDefault="00206725" w:rsidP="00102386">
            <w:pPr>
              <w:jc w:val="center"/>
              <w:rPr>
                <w:rFonts w:asciiTheme="minorHAnsi" w:hAnsiTheme="minorHAnsi" w:cstheme="minorHAnsi"/>
                <w:color w:val="FFFFFF" w:themeColor="background1"/>
              </w:rPr>
            </w:pPr>
            <w:r w:rsidRPr="009D39AF">
              <w:rPr>
                <w:rFonts w:asciiTheme="minorHAnsi" w:hAnsiTheme="minorHAnsi" w:cstheme="minorHAnsi"/>
                <w:color w:val="FFFFFF" w:themeColor="background1"/>
              </w:rPr>
              <w:lastRenderedPageBreak/>
              <w:t>GUARDFORCE SECURITY MODERN SLAVERY POLICY STATEMENT</w:t>
            </w:r>
          </w:p>
          <w:p w:rsidR="00206725" w:rsidRPr="009D39AF" w:rsidRDefault="00206725" w:rsidP="00102386">
            <w:pPr>
              <w:jc w:val="center"/>
              <w:rPr>
                <w:rFonts w:asciiTheme="minorHAnsi" w:hAnsiTheme="minorHAnsi" w:cstheme="minorHAnsi"/>
              </w:rPr>
            </w:pPr>
          </w:p>
        </w:tc>
      </w:tr>
    </w:tbl>
    <w:p w:rsidR="00206725" w:rsidRPr="009D39AF" w:rsidRDefault="00206725" w:rsidP="00206725">
      <w:pPr>
        <w:spacing w:before="18" w:line="361" w:lineRule="exact"/>
        <w:ind w:right="-20"/>
        <w:jc w:val="both"/>
        <w:rPr>
          <w:rFonts w:asciiTheme="minorHAnsi" w:hAnsiTheme="minorHAnsi" w:cstheme="minorHAnsi"/>
          <w:b/>
        </w:rPr>
      </w:pPr>
      <w:r w:rsidRPr="009D39AF">
        <w:rPr>
          <w:rFonts w:asciiTheme="minorHAnsi" w:hAnsiTheme="minorHAnsi" w:cstheme="minorHAnsi"/>
        </w:rPr>
        <w:t>We are committed to eliminating acts of modern-day slavery and human trafficking within our business and from within our supply chains. Our annual turnover is under £36 million and although we are not legally obliged to report on slavery and human trafficking, this statement is made in accordance with section 54(1) of the Modern Slavery Act 2015 and is our slavery and human trafficking statement.</w:t>
      </w:r>
    </w:p>
    <w:p w:rsidR="00206725" w:rsidRPr="009D39AF" w:rsidRDefault="00206725" w:rsidP="00206725">
      <w:pPr>
        <w:spacing w:before="18" w:line="361" w:lineRule="exact"/>
        <w:ind w:right="-20"/>
        <w:jc w:val="both"/>
        <w:rPr>
          <w:rFonts w:asciiTheme="minorHAnsi" w:hAnsiTheme="minorHAnsi" w:cstheme="minorHAnsi"/>
          <w:b/>
        </w:rPr>
      </w:pPr>
    </w:p>
    <w:p w:rsidR="00206725" w:rsidRPr="009D39AF" w:rsidRDefault="00206725" w:rsidP="00206725">
      <w:pPr>
        <w:spacing w:before="18" w:line="361" w:lineRule="exact"/>
        <w:ind w:right="-20"/>
        <w:jc w:val="both"/>
        <w:rPr>
          <w:rFonts w:asciiTheme="minorHAnsi" w:hAnsiTheme="minorHAnsi" w:cstheme="minorHAnsi"/>
        </w:rPr>
      </w:pPr>
      <w:r w:rsidRPr="009D39AF">
        <w:rPr>
          <w:rFonts w:asciiTheme="minorHAnsi" w:hAnsiTheme="minorHAnsi" w:cstheme="minorHAnsi"/>
        </w:rPr>
        <w:t>We are a provider of security services specialising in; Security Guarding, Door Supervision, Close Protection and Event Stewarding. We are an independent company operating worldwide. Our business operates from a head office facility located at RM11 2JS</w:t>
      </w:r>
    </w:p>
    <w:p w:rsidR="00206725" w:rsidRPr="009D39AF" w:rsidRDefault="00206725" w:rsidP="00206725">
      <w:pPr>
        <w:spacing w:before="18" w:line="361" w:lineRule="exact"/>
        <w:ind w:right="-20"/>
        <w:jc w:val="both"/>
        <w:rPr>
          <w:rFonts w:asciiTheme="minorHAnsi" w:hAnsiTheme="minorHAnsi" w:cstheme="minorHAnsi"/>
        </w:rPr>
      </w:pPr>
    </w:p>
    <w:p w:rsidR="00206725" w:rsidRPr="009D39AF" w:rsidRDefault="00206725" w:rsidP="00206725">
      <w:pPr>
        <w:autoSpaceDE w:val="0"/>
        <w:autoSpaceDN w:val="0"/>
        <w:adjustRightInd w:val="0"/>
        <w:spacing w:after="120"/>
        <w:contextualSpacing/>
        <w:jc w:val="both"/>
        <w:rPr>
          <w:rFonts w:asciiTheme="minorHAnsi" w:hAnsiTheme="minorHAnsi" w:cstheme="minorHAnsi"/>
          <w:lang w:eastAsia="en-GB"/>
        </w:rPr>
      </w:pPr>
      <w:r w:rsidRPr="009D39AF">
        <w:rPr>
          <w:rFonts w:asciiTheme="minorHAnsi" w:hAnsiTheme="minorHAnsi" w:cstheme="minorHAnsi"/>
          <w:lang w:eastAsia="en-GB"/>
        </w:rPr>
        <w:t>We are committed to ensuring that there is no modern slavery or human trafficking in any part of our business.  This policy reflects our commitment to act ethically and with integrity in all our business relationships. We will implement and enforce effective systems and controls to prevent slavery and human trafficking from taking place anywhere within our business or supply chain.</w:t>
      </w: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jc w:val="center"/>
        <w:rPr>
          <w:rFonts w:asciiTheme="minorHAnsi" w:hAnsiTheme="minorHAnsi" w:cstheme="minorHAnsi"/>
          <w:b/>
          <w:color w:val="FFFFFF" w:themeColor="background1"/>
        </w:rPr>
      </w:pPr>
      <w:r w:rsidRPr="009D39AF">
        <w:rPr>
          <w:rFonts w:asciiTheme="minorHAnsi" w:hAnsiTheme="minorHAnsi" w:cstheme="minorHAnsi"/>
          <w:b/>
          <w:color w:val="FFFFFF" w:themeColor="background1"/>
        </w:rPr>
        <w:t>CORPORATE SOCIAL RESPONSIBILITY</w:t>
      </w:r>
    </w:p>
    <w:p w:rsidR="00206725" w:rsidRPr="009D39AF" w:rsidRDefault="00206725" w:rsidP="00206725">
      <w:pPr>
        <w:spacing w:before="18" w:line="361" w:lineRule="exact"/>
        <w:ind w:right="-20"/>
        <w:rPr>
          <w:rFonts w:asciiTheme="minorHAnsi" w:hAnsiTheme="minorHAnsi" w:cstheme="minorHAnsi"/>
        </w:rPr>
      </w:pPr>
    </w:p>
    <w:tbl>
      <w:tblPr>
        <w:tblStyle w:val="TableGrid1"/>
        <w:tblpPr w:leftFromText="180" w:rightFromText="180" w:vertAnchor="text" w:horzAnchor="margin" w:tblpY="-74"/>
        <w:tblW w:w="0" w:type="auto"/>
        <w:tblLook w:val="04A0" w:firstRow="1" w:lastRow="0" w:firstColumn="1" w:lastColumn="0" w:noHBand="0" w:noVBand="1"/>
      </w:tblPr>
      <w:tblGrid>
        <w:gridCol w:w="9016"/>
      </w:tblGrid>
      <w:tr w:rsidR="00206725" w:rsidRPr="009D39AF" w:rsidTr="00102386">
        <w:tc>
          <w:tcPr>
            <w:tcW w:w="9016" w:type="dxa"/>
            <w:shd w:val="clear" w:color="auto" w:fill="244061" w:themeFill="accent1" w:themeFillShade="80"/>
          </w:tcPr>
          <w:p w:rsidR="00206725" w:rsidRPr="009D39AF" w:rsidRDefault="00206725" w:rsidP="00102386">
            <w:pPr>
              <w:jc w:val="center"/>
              <w:rPr>
                <w:rFonts w:asciiTheme="minorHAnsi" w:hAnsiTheme="minorHAnsi" w:cstheme="minorHAnsi"/>
                <w:color w:val="FFFFFF" w:themeColor="background1"/>
              </w:rPr>
            </w:pPr>
            <w:r w:rsidRPr="009D39AF">
              <w:rPr>
                <w:rFonts w:asciiTheme="minorHAnsi" w:hAnsiTheme="minorHAnsi" w:cstheme="minorHAnsi"/>
                <w:color w:val="FFFFFF" w:themeColor="background1"/>
              </w:rPr>
              <w:lastRenderedPageBreak/>
              <w:t>GUARDFORCE SECURITY CSR POLICY STATEMENT</w:t>
            </w:r>
          </w:p>
          <w:p w:rsidR="00206725" w:rsidRPr="009D39AF" w:rsidRDefault="00206725" w:rsidP="00102386">
            <w:pPr>
              <w:jc w:val="center"/>
              <w:rPr>
                <w:rFonts w:asciiTheme="minorHAnsi" w:hAnsiTheme="minorHAnsi" w:cstheme="minorHAnsi"/>
              </w:rPr>
            </w:pPr>
          </w:p>
        </w:tc>
      </w:tr>
    </w:tbl>
    <w:p w:rsidR="00206725" w:rsidRPr="009D39AF" w:rsidRDefault="00206725" w:rsidP="00206725">
      <w:pPr>
        <w:tabs>
          <w:tab w:val="left" w:pos="2625"/>
        </w:tabs>
        <w:spacing w:before="18" w:line="361" w:lineRule="exact"/>
        <w:ind w:right="-20"/>
        <w:rPr>
          <w:rFonts w:asciiTheme="minorHAnsi" w:hAnsiTheme="minorHAnsi" w:cstheme="minorHAnsi"/>
        </w:rPr>
      </w:pPr>
    </w:p>
    <w:p w:rsidR="00206725" w:rsidRPr="009D39AF" w:rsidRDefault="00206725" w:rsidP="00206725">
      <w:pPr>
        <w:widowControl w:val="0"/>
        <w:autoSpaceDE w:val="0"/>
        <w:autoSpaceDN w:val="0"/>
        <w:adjustRightInd w:val="0"/>
        <w:jc w:val="both"/>
        <w:rPr>
          <w:rFonts w:asciiTheme="minorHAnsi" w:hAnsiTheme="minorHAnsi" w:cstheme="minorHAnsi"/>
          <w:lang w:val="en-US"/>
        </w:rPr>
      </w:pPr>
      <w:r w:rsidRPr="009D39AF">
        <w:rPr>
          <w:rFonts w:asciiTheme="minorHAnsi" w:hAnsiTheme="minorHAnsi" w:cstheme="minorHAnsi"/>
          <w:lang w:val="en-US"/>
        </w:rPr>
        <w:t>Corporate Social Responsibility (</w:t>
      </w:r>
      <w:smartTag w:uri="urn:schemas-microsoft-com:office:smarttags" w:element="stockticker">
        <w:r w:rsidRPr="009D39AF">
          <w:rPr>
            <w:rFonts w:asciiTheme="minorHAnsi" w:hAnsiTheme="minorHAnsi" w:cstheme="minorHAnsi"/>
            <w:lang w:val="en-US"/>
          </w:rPr>
          <w:t>CSR</w:t>
        </w:r>
      </w:smartTag>
      <w:r w:rsidRPr="009D39AF">
        <w:rPr>
          <w:rFonts w:asciiTheme="minorHAnsi" w:hAnsiTheme="minorHAnsi" w:cstheme="minorHAnsi"/>
          <w:lang w:val="en-US"/>
        </w:rPr>
        <w:t xml:space="preserve">) is inseparable from our Company values, our business processes and the pride employees have in working for GFS. </w:t>
      </w:r>
      <w:smartTag w:uri="urn:schemas-microsoft-com:office:smarttags" w:element="stockticker">
        <w:r w:rsidRPr="009D39AF">
          <w:rPr>
            <w:rFonts w:asciiTheme="minorHAnsi" w:hAnsiTheme="minorHAnsi" w:cstheme="minorHAnsi"/>
            <w:lang w:val="en-US"/>
          </w:rPr>
          <w:t>CSR</w:t>
        </w:r>
      </w:smartTag>
      <w:r w:rsidRPr="009D39AF">
        <w:rPr>
          <w:rFonts w:asciiTheme="minorHAnsi" w:hAnsiTheme="minorHAnsi" w:cstheme="minorHAnsi"/>
          <w:lang w:val="en-US"/>
        </w:rPr>
        <w:t xml:space="preserve"> should permeate day to day </w:t>
      </w:r>
      <w:r w:rsidRPr="009D39AF">
        <w:rPr>
          <w:rFonts w:asciiTheme="minorHAnsi" w:hAnsiTheme="minorHAnsi" w:cstheme="minorHAnsi"/>
        </w:rPr>
        <w:t>behaviour</w:t>
      </w:r>
      <w:r w:rsidRPr="009D39AF">
        <w:rPr>
          <w:rFonts w:asciiTheme="minorHAnsi" w:hAnsiTheme="minorHAnsi" w:cstheme="minorHAnsi"/>
          <w:lang w:val="en-US"/>
        </w:rPr>
        <w:t>, external relationships and strategic business management.</w:t>
      </w:r>
    </w:p>
    <w:p w:rsidR="00206725" w:rsidRPr="009D39AF" w:rsidRDefault="00206725" w:rsidP="00206725">
      <w:pPr>
        <w:widowControl w:val="0"/>
        <w:autoSpaceDE w:val="0"/>
        <w:autoSpaceDN w:val="0"/>
        <w:adjustRightInd w:val="0"/>
        <w:jc w:val="both"/>
        <w:rPr>
          <w:rFonts w:asciiTheme="minorHAnsi" w:hAnsiTheme="minorHAnsi" w:cstheme="minorHAnsi"/>
          <w:lang w:val="en-US"/>
        </w:rPr>
      </w:pPr>
    </w:p>
    <w:p w:rsidR="00206725" w:rsidRPr="009D39AF" w:rsidRDefault="00206725" w:rsidP="00206725">
      <w:pPr>
        <w:widowControl w:val="0"/>
        <w:autoSpaceDE w:val="0"/>
        <w:autoSpaceDN w:val="0"/>
        <w:adjustRightInd w:val="0"/>
        <w:jc w:val="both"/>
        <w:rPr>
          <w:rFonts w:asciiTheme="minorHAnsi" w:hAnsiTheme="minorHAnsi" w:cstheme="minorHAnsi"/>
          <w:lang w:val="en-US"/>
        </w:rPr>
      </w:pPr>
      <w:r w:rsidRPr="009D39AF">
        <w:rPr>
          <w:rFonts w:asciiTheme="minorHAnsi" w:hAnsiTheme="minorHAnsi" w:cstheme="minorHAnsi"/>
          <w:lang w:val="en-US"/>
        </w:rPr>
        <w:t>The primary CSR goal of GFS is to attract and retain employees and customers by fulfilling its ambitions and responsibilities towards all of its stakeholders over the long-term. CSR, is about managing our business in a way that enhances the positive and minimizes the negative economic, social and environmental activities of our business.</w:t>
      </w:r>
    </w:p>
    <w:p w:rsidR="00206725" w:rsidRPr="009D39AF" w:rsidRDefault="00206725" w:rsidP="00206725">
      <w:pPr>
        <w:widowControl w:val="0"/>
        <w:autoSpaceDE w:val="0"/>
        <w:autoSpaceDN w:val="0"/>
        <w:adjustRightInd w:val="0"/>
        <w:jc w:val="both"/>
        <w:rPr>
          <w:rFonts w:asciiTheme="minorHAnsi" w:hAnsiTheme="minorHAnsi" w:cstheme="minorHAnsi"/>
          <w:lang w:val="en-US"/>
        </w:rPr>
      </w:pPr>
    </w:p>
    <w:p w:rsidR="00206725" w:rsidRPr="009D39AF" w:rsidRDefault="00206725" w:rsidP="00206725">
      <w:pPr>
        <w:widowControl w:val="0"/>
        <w:autoSpaceDE w:val="0"/>
        <w:autoSpaceDN w:val="0"/>
        <w:adjustRightInd w:val="0"/>
        <w:jc w:val="both"/>
        <w:rPr>
          <w:rFonts w:asciiTheme="minorHAnsi" w:hAnsiTheme="minorHAnsi" w:cstheme="minorHAnsi"/>
          <w:lang w:val="en-US"/>
        </w:rPr>
      </w:pPr>
      <w:smartTag w:uri="urn:schemas-microsoft-com:office:smarttags" w:element="stockticker">
        <w:r w:rsidRPr="009D39AF">
          <w:rPr>
            <w:rFonts w:asciiTheme="minorHAnsi" w:hAnsiTheme="minorHAnsi" w:cstheme="minorHAnsi"/>
            <w:lang w:val="en-US"/>
          </w:rPr>
          <w:t>CSR</w:t>
        </w:r>
      </w:smartTag>
      <w:r w:rsidRPr="009D39AF">
        <w:rPr>
          <w:rFonts w:asciiTheme="minorHAnsi" w:hAnsiTheme="minorHAnsi" w:cstheme="minorHAnsi"/>
          <w:lang w:val="en-US"/>
        </w:rPr>
        <w:t xml:space="preserve"> means that the Company will consider and manage its impacts on key stakeholders and the environment as an integral part of its business relationships, of the development and delivery of its services and of its risk identification and management.</w:t>
      </w:r>
    </w:p>
    <w:p w:rsidR="00206725" w:rsidRPr="009D39AF" w:rsidRDefault="00206725" w:rsidP="00206725">
      <w:pPr>
        <w:widowControl w:val="0"/>
        <w:autoSpaceDE w:val="0"/>
        <w:autoSpaceDN w:val="0"/>
        <w:adjustRightInd w:val="0"/>
        <w:jc w:val="both"/>
        <w:rPr>
          <w:rFonts w:asciiTheme="minorHAnsi" w:hAnsiTheme="minorHAnsi" w:cstheme="minorHAnsi"/>
          <w:lang w:val="en-US"/>
        </w:rPr>
      </w:pPr>
    </w:p>
    <w:p w:rsidR="00206725" w:rsidRPr="009D39AF" w:rsidRDefault="00206725" w:rsidP="00206725">
      <w:pPr>
        <w:widowControl w:val="0"/>
        <w:autoSpaceDE w:val="0"/>
        <w:autoSpaceDN w:val="0"/>
        <w:adjustRightInd w:val="0"/>
        <w:jc w:val="both"/>
        <w:rPr>
          <w:rFonts w:asciiTheme="minorHAnsi" w:hAnsiTheme="minorHAnsi" w:cstheme="minorHAnsi"/>
          <w:lang w:val="en-US"/>
        </w:rPr>
      </w:pPr>
      <w:r w:rsidRPr="009D39AF">
        <w:rPr>
          <w:rFonts w:asciiTheme="minorHAnsi" w:hAnsiTheme="minorHAnsi" w:cstheme="minorHAnsi"/>
          <w:lang w:val="en-US"/>
        </w:rPr>
        <w:t>This will be achieved by (but not limited to):</w:t>
      </w:r>
    </w:p>
    <w:p w:rsidR="00206725" w:rsidRPr="009D39AF" w:rsidRDefault="00206725" w:rsidP="00206725">
      <w:pPr>
        <w:widowControl w:val="0"/>
        <w:autoSpaceDE w:val="0"/>
        <w:autoSpaceDN w:val="0"/>
        <w:adjustRightInd w:val="0"/>
        <w:jc w:val="both"/>
        <w:rPr>
          <w:rFonts w:asciiTheme="minorHAnsi" w:hAnsiTheme="minorHAnsi" w:cstheme="minorHAnsi"/>
          <w:lang w:val="en-US"/>
        </w:rPr>
      </w:pPr>
    </w:p>
    <w:p w:rsidR="00206725" w:rsidRPr="009D39AF" w:rsidRDefault="00206725" w:rsidP="00206725">
      <w:pPr>
        <w:widowControl w:val="0"/>
        <w:numPr>
          <w:ilvl w:val="0"/>
          <w:numId w:val="41"/>
        </w:numPr>
        <w:autoSpaceDE w:val="0"/>
        <w:autoSpaceDN w:val="0"/>
        <w:adjustRightInd w:val="0"/>
        <w:contextualSpacing/>
        <w:jc w:val="both"/>
        <w:rPr>
          <w:rFonts w:asciiTheme="minorHAnsi" w:hAnsiTheme="minorHAnsi" w:cstheme="minorHAnsi"/>
          <w:lang w:val="en-US"/>
        </w:rPr>
      </w:pPr>
      <w:r w:rsidRPr="009D39AF">
        <w:rPr>
          <w:rFonts w:asciiTheme="minorHAnsi" w:hAnsiTheme="minorHAnsi" w:cstheme="minorHAnsi"/>
          <w:lang w:val="en-US"/>
        </w:rPr>
        <w:t>Our Commitments</w:t>
      </w:r>
    </w:p>
    <w:p w:rsidR="00206725" w:rsidRPr="009D39AF" w:rsidRDefault="00206725" w:rsidP="00206725">
      <w:pPr>
        <w:widowControl w:val="0"/>
        <w:numPr>
          <w:ilvl w:val="0"/>
          <w:numId w:val="41"/>
        </w:numPr>
        <w:autoSpaceDE w:val="0"/>
        <w:autoSpaceDN w:val="0"/>
        <w:adjustRightInd w:val="0"/>
        <w:contextualSpacing/>
        <w:jc w:val="both"/>
        <w:rPr>
          <w:rFonts w:asciiTheme="minorHAnsi" w:hAnsiTheme="minorHAnsi" w:cstheme="minorHAnsi"/>
          <w:lang w:val="en-US"/>
        </w:rPr>
      </w:pPr>
      <w:r w:rsidRPr="009D39AF">
        <w:rPr>
          <w:rFonts w:asciiTheme="minorHAnsi" w:hAnsiTheme="minorHAnsi" w:cstheme="minorHAnsi"/>
          <w:lang w:val="en-US"/>
        </w:rPr>
        <w:t>Our People</w:t>
      </w:r>
    </w:p>
    <w:p w:rsidR="00206725" w:rsidRPr="009D39AF" w:rsidRDefault="00206725" w:rsidP="00206725">
      <w:pPr>
        <w:widowControl w:val="0"/>
        <w:numPr>
          <w:ilvl w:val="0"/>
          <w:numId w:val="41"/>
        </w:numPr>
        <w:autoSpaceDE w:val="0"/>
        <w:autoSpaceDN w:val="0"/>
        <w:adjustRightInd w:val="0"/>
        <w:contextualSpacing/>
        <w:jc w:val="both"/>
        <w:rPr>
          <w:rFonts w:asciiTheme="minorHAnsi" w:hAnsiTheme="minorHAnsi" w:cstheme="minorHAnsi"/>
          <w:lang w:val="en-US"/>
        </w:rPr>
      </w:pPr>
      <w:r w:rsidRPr="009D39AF">
        <w:rPr>
          <w:rFonts w:asciiTheme="minorHAnsi" w:hAnsiTheme="minorHAnsi" w:cstheme="minorHAnsi"/>
          <w:lang w:val="en-US"/>
        </w:rPr>
        <w:t>Training</w:t>
      </w:r>
    </w:p>
    <w:p w:rsidR="00206725" w:rsidRPr="009D39AF" w:rsidRDefault="00206725" w:rsidP="00206725">
      <w:pPr>
        <w:widowControl w:val="0"/>
        <w:numPr>
          <w:ilvl w:val="0"/>
          <w:numId w:val="41"/>
        </w:numPr>
        <w:autoSpaceDE w:val="0"/>
        <w:autoSpaceDN w:val="0"/>
        <w:adjustRightInd w:val="0"/>
        <w:contextualSpacing/>
        <w:jc w:val="both"/>
        <w:rPr>
          <w:rFonts w:asciiTheme="minorHAnsi" w:hAnsiTheme="minorHAnsi" w:cstheme="minorHAnsi"/>
          <w:lang w:val="en-US"/>
        </w:rPr>
      </w:pPr>
      <w:r w:rsidRPr="009D39AF">
        <w:rPr>
          <w:rFonts w:asciiTheme="minorHAnsi" w:hAnsiTheme="minorHAnsi" w:cstheme="minorHAnsi"/>
          <w:lang w:val="en-US"/>
        </w:rPr>
        <w:t>Risk Management</w:t>
      </w:r>
    </w:p>
    <w:p w:rsidR="00206725" w:rsidRPr="009D39AF" w:rsidRDefault="00206725" w:rsidP="00206725">
      <w:pPr>
        <w:widowControl w:val="0"/>
        <w:numPr>
          <w:ilvl w:val="0"/>
          <w:numId w:val="41"/>
        </w:numPr>
        <w:autoSpaceDE w:val="0"/>
        <w:autoSpaceDN w:val="0"/>
        <w:adjustRightInd w:val="0"/>
        <w:contextualSpacing/>
        <w:jc w:val="both"/>
        <w:rPr>
          <w:rFonts w:asciiTheme="minorHAnsi" w:hAnsiTheme="minorHAnsi" w:cstheme="minorHAnsi"/>
          <w:lang w:val="en-US"/>
        </w:rPr>
      </w:pPr>
      <w:r w:rsidRPr="009D39AF">
        <w:rPr>
          <w:rFonts w:asciiTheme="minorHAnsi" w:hAnsiTheme="minorHAnsi" w:cstheme="minorHAnsi"/>
          <w:lang w:val="en-US"/>
        </w:rPr>
        <w:t>Internal Audit</w:t>
      </w:r>
    </w:p>
    <w:p w:rsidR="00206725" w:rsidRPr="009D39AF" w:rsidRDefault="00206725" w:rsidP="00206725">
      <w:pPr>
        <w:widowControl w:val="0"/>
        <w:numPr>
          <w:ilvl w:val="0"/>
          <w:numId w:val="41"/>
        </w:numPr>
        <w:autoSpaceDE w:val="0"/>
        <w:autoSpaceDN w:val="0"/>
        <w:adjustRightInd w:val="0"/>
        <w:contextualSpacing/>
        <w:jc w:val="both"/>
        <w:rPr>
          <w:rFonts w:asciiTheme="minorHAnsi" w:hAnsiTheme="minorHAnsi" w:cstheme="minorHAnsi"/>
          <w:lang w:val="en-US"/>
        </w:rPr>
      </w:pPr>
      <w:r w:rsidRPr="009D39AF">
        <w:rPr>
          <w:rFonts w:asciiTheme="minorHAnsi" w:hAnsiTheme="minorHAnsi" w:cstheme="minorHAnsi"/>
          <w:lang w:val="en-US"/>
        </w:rPr>
        <w:t>Communication</w:t>
      </w:r>
    </w:p>
    <w:p w:rsidR="00206725" w:rsidRPr="009D39AF" w:rsidRDefault="00206725" w:rsidP="00206725">
      <w:pPr>
        <w:widowControl w:val="0"/>
        <w:numPr>
          <w:ilvl w:val="0"/>
          <w:numId w:val="41"/>
        </w:numPr>
        <w:autoSpaceDE w:val="0"/>
        <w:autoSpaceDN w:val="0"/>
        <w:adjustRightInd w:val="0"/>
        <w:contextualSpacing/>
        <w:jc w:val="both"/>
        <w:rPr>
          <w:rFonts w:asciiTheme="minorHAnsi" w:hAnsiTheme="minorHAnsi" w:cstheme="minorHAnsi"/>
          <w:lang w:val="en-US"/>
        </w:rPr>
      </w:pPr>
      <w:r w:rsidRPr="009D39AF">
        <w:rPr>
          <w:rFonts w:asciiTheme="minorHAnsi" w:hAnsiTheme="minorHAnsi" w:cstheme="minorHAnsi"/>
          <w:lang w:val="en-US"/>
        </w:rPr>
        <w:t>Economic Contribution</w:t>
      </w:r>
    </w:p>
    <w:p w:rsidR="00206725" w:rsidRPr="009D39AF" w:rsidRDefault="00206725" w:rsidP="00206725">
      <w:pPr>
        <w:widowControl w:val="0"/>
        <w:numPr>
          <w:ilvl w:val="0"/>
          <w:numId w:val="41"/>
        </w:numPr>
        <w:autoSpaceDE w:val="0"/>
        <w:autoSpaceDN w:val="0"/>
        <w:adjustRightInd w:val="0"/>
        <w:contextualSpacing/>
        <w:jc w:val="both"/>
        <w:rPr>
          <w:rFonts w:asciiTheme="minorHAnsi" w:hAnsiTheme="minorHAnsi" w:cstheme="minorHAnsi"/>
          <w:lang w:val="en-US"/>
        </w:rPr>
      </w:pPr>
      <w:r w:rsidRPr="009D39AF">
        <w:rPr>
          <w:rFonts w:asciiTheme="minorHAnsi" w:hAnsiTheme="minorHAnsi" w:cstheme="minorHAnsi"/>
          <w:lang w:val="en-US"/>
        </w:rPr>
        <w:t xml:space="preserve">Environmental Evaluation </w:t>
      </w: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spacing w:before="18" w:line="361" w:lineRule="exact"/>
        <w:ind w:right="-20"/>
        <w:rPr>
          <w:rFonts w:asciiTheme="minorHAnsi" w:hAnsiTheme="minorHAnsi" w:cstheme="minorHAnsi"/>
        </w:rPr>
      </w:pPr>
    </w:p>
    <w:p w:rsidR="00206725" w:rsidRPr="009D39AF" w:rsidRDefault="00206725" w:rsidP="00206725">
      <w:pPr>
        <w:tabs>
          <w:tab w:val="left" w:pos="3840"/>
        </w:tabs>
        <w:spacing w:before="18" w:line="361" w:lineRule="exact"/>
        <w:ind w:right="-20"/>
        <w:jc w:val="center"/>
        <w:rPr>
          <w:rFonts w:asciiTheme="minorHAnsi" w:hAnsiTheme="minorHAnsi" w:cstheme="minorHAnsi"/>
          <w:b/>
          <w:color w:val="FFFFFF" w:themeColor="background1"/>
        </w:rPr>
      </w:pPr>
      <w:r w:rsidRPr="009D39AF">
        <w:rPr>
          <w:rFonts w:asciiTheme="minorHAnsi" w:hAnsiTheme="minorHAnsi" w:cstheme="minorHAnsi"/>
          <w:b/>
          <w:color w:val="FFFFFF" w:themeColor="background1"/>
        </w:rPr>
        <w:t>EQUAL OPPORTUNITIES AND DIVERSITY</w:t>
      </w:r>
    </w:p>
    <w:p w:rsidR="00206725" w:rsidRPr="009D39AF" w:rsidRDefault="00206725" w:rsidP="00206725">
      <w:pPr>
        <w:rPr>
          <w:rFonts w:asciiTheme="minorHAnsi" w:hAnsiTheme="minorHAnsi" w:cstheme="minorHAnsi"/>
        </w:rPr>
      </w:pPr>
    </w:p>
    <w:tbl>
      <w:tblPr>
        <w:tblStyle w:val="TableGrid1"/>
        <w:tblpPr w:leftFromText="180" w:rightFromText="180" w:vertAnchor="text" w:horzAnchor="margin" w:tblpY="-74"/>
        <w:tblW w:w="0" w:type="auto"/>
        <w:tblLook w:val="04A0" w:firstRow="1" w:lastRow="0" w:firstColumn="1" w:lastColumn="0" w:noHBand="0" w:noVBand="1"/>
      </w:tblPr>
      <w:tblGrid>
        <w:gridCol w:w="9016"/>
      </w:tblGrid>
      <w:tr w:rsidR="00206725" w:rsidRPr="009D39AF" w:rsidTr="00102386">
        <w:tc>
          <w:tcPr>
            <w:tcW w:w="9016" w:type="dxa"/>
            <w:shd w:val="clear" w:color="auto" w:fill="244061" w:themeFill="accent1" w:themeFillShade="80"/>
          </w:tcPr>
          <w:p w:rsidR="00206725" w:rsidRPr="009D39AF" w:rsidRDefault="00206725" w:rsidP="00102386">
            <w:pPr>
              <w:jc w:val="center"/>
              <w:rPr>
                <w:rFonts w:asciiTheme="minorHAnsi" w:hAnsiTheme="minorHAnsi" w:cstheme="minorHAnsi"/>
                <w:color w:val="FFFFFF" w:themeColor="background1"/>
              </w:rPr>
            </w:pPr>
            <w:r w:rsidRPr="009D39AF">
              <w:rPr>
                <w:rFonts w:asciiTheme="minorHAnsi" w:hAnsiTheme="minorHAnsi" w:cstheme="minorHAnsi"/>
                <w:color w:val="FFFFFF" w:themeColor="background1"/>
              </w:rPr>
              <w:lastRenderedPageBreak/>
              <w:t>GUARDFORCE SECURITY EQUALITY DIVERSITY INCLUSIVITY POLICY STATEMENT</w:t>
            </w:r>
          </w:p>
          <w:p w:rsidR="00206725" w:rsidRPr="009D39AF" w:rsidRDefault="00206725" w:rsidP="00102386">
            <w:pPr>
              <w:jc w:val="center"/>
              <w:rPr>
                <w:rFonts w:asciiTheme="minorHAnsi" w:hAnsiTheme="minorHAnsi" w:cstheme="minorHAnsi"/>
              </w:rPr>
            </w:pPr>
          </w:p>
        </w:tc>
      </w:tr>
    </w:tbl>
    <w:p w:rsidR="00206725" w:rsidRPr="009D39AF" w:rsidRDefault="00206725" w:rsidP="00206725">
      <w:pPr>
        <w:jc w:val="both"/>
        <w:rPr>
          <w:rFonts w:asciiTheme="minorHAnsi" w:eastAsia="Calibri" w:hAnsiTheme="minorHAnsi" w:cstheme="minorHAnsi"/>
        </w:rPr>
      </w:pPr>
    </w:p>
    <w:p w:rsidR="00206725" w:rsidRPr="009D39AF" w:rsidRDefault="00206725" w:rsidP="00206725">
      <w:pPr>
        <w:jc w:val="both"/>
        <w:rPr>
          <w:rFonts w:asciiTheme="minorHAnsi" w:eastAsia="Calibri" w:hAnsiTheme="minorHAnsi" w:cstheme="minorHAnsi"/>
        </w:rPr>
      </w:pPr>
      <w:r w:rsidRPr="009D39AF">
        <w:rPr>
          <w:rFonts w:asciiTheme="minorHAnsi" w:eastAsia="Calibri" w:hAnsiTheme="minorHAnsi" w:cstheme="minorHAnsi"/>
        </w:rPr>
        <w:t>The Company recognises that unlawful forms of discrimination are unacceptable and although equality of opportunity has been a long-standing feature of our employment practices and procedure, we have made the decision to adopt a formal equality and diversity policy. Breaches of the policy may lead to disciplinary proceedings and if appropriate, disciplinary action.</w:t>
      </w:r>
    </w:p>
    <w:p w:rsidR="00206725" w:rsidRPr="009D39AF" w:rsidRDefault="00206725" w:rsidP="00206725">
      <w:pPr>
        <w:jc w:val="both"/>
        <w:rPr>
          <w:rFonts w:asciiTheme="minorHAnsi" w:eastAsia="Calibri" w:hAnsiTheme="minorHAnsi" w:cstheme="minorHAnsi"/>
        </w:rPr>
      </w:pPr>
    </w:p>
    <w:p w:rsidR="00206725" w:rsidRPr="009D39AF" w:rsidRDefault="00206725" w:rsidP="00206725">
      <w:pPr>
        <w:jc w:val="both"/>
        <w:rPr>
          <w:rFonts w:asciiTheme="minorHAnsi" w:eastAsia="Calibri" w:hAnsiTheme="minorHAnsi" w:cstheme="minorHAnsi"/>
        </w:rPr>
      </w:pPr>
      <w:r w:rsidRPr="009D39AF">
        <w:rPr>
          <w:rFonts w:asciiTheme="minorHAnsi" w:eastAsia="Calibri" w:hAnsiTheme="minorHAnsi" w:cstheme="minorHAnsi"/>
        </w:rPr>
        <w:t>The aim of this policy is to ensure that no job applicant, current or former employee or worker whether full-time or part-time receives less favourable treatment either directly or indirectly on the grounds of their race, colour, nationality, ethnic or national origin, sex, marital or civil partnership status, gender reassignment, sexual orientation, religion or belief, disability, part-time status, fixed-term status or age.</w:t>
      </w:r>
    </w:p>
    <w:p w:rsidR="00206725" w:rsidRPr="009D39AF" w:rsidRDefault="00206725" w:rsidP="00206725">
      <w:pPr>
        <w:jc w:val="both"/>
        <w:rPr>
          <w:rFonts w:asciiTheme="minorHAnsi" w:eastAsia="Calibri" w:hAnsiTheme="minorHAnsi" w:cstheme="minorHAnsi"/>
        </w:rPr>
      </w:pPr>
    </w:p>
    <w:p w:rsidR="00206725" w:rsidRPr="009D39AF" w:rsidRDefault="00206725" w:rsidP="00206725">
      <w:pPr>
        <w:jc w:val="both"/>
        <w:rPr>
          <w:rFonts w:asciiTheme="minorHAnsi" w:eastAsia="Calibri" w:hAnsiTheme="minorHAnsi" w:cstheme="minorHAnsi"/>
        </w:rPr>
      </w:pPr>
      <w:r w:rsidRPr="009D39AF">
        <w:rPr>
          <w:rFonts w:asciiTheme="minorHAnsi" w:eastAsia="Calibri" w:hAnsiTheme="minorHAnsi" w:cstheme="minorHAnsi"/>
        </w:rPr>
        <w:t>We will oppose and take action against the following criteria without limitation;</w:t>
      </w:r>
    </w:p>
    <w:p w:rsidR="00206725" w:rsidRPr="009D39AF" w:rsidRDefault="00206725" w:rsidP="00206725">
      <w:pPr>
        <w:jc w:val="both"/>
        <w:rPr>
          <w:rFonts w:asciiTheme="minorHAnsi" w:eastAsia="Calibri" w:hAnsiTheme="minorHAnsi" w:cstheme="minorHAnsi"/>
        </w:rPr>
      </w:pPr>
    </w:p>
    <w:p w:rsidR="00206725" w:rsidRPr="009D39AF" w:rsidRDefault="00206725" w:rsidP="00206725">
      <w:pPr>
        <w:numPr>
          <w:ilvl w:val="0"/>
          <w:numId w:val="42"/>
        </w:numPr>
        <w:contextualSpacing/>
        <w:jc w:val="both"/>
        <w:rPr>
          <w:rFonts w:asciiTheme="minorHAnsi" w:eastAsia="Calibri" w:hAnsiTheme="minorHAnsi" w:cstheme="minorHAnsi"/>
          <w:bCs/>
        </w:rPr>
      </w:pPr>
      <w:r w:rsidRPr="009D39AF">
        <w:rPr>
          <w:rFonts w:asciiTheme="minorHAnsi" w:eastAsia="Calibri" w:hAnsiTheme="minorHAnsi" w:cstheme="minorHAnsi"/>
          <w:bCs/>
        </w:rPr>
        <w:t>Direct Discrimination</w:t>
      </w:r>
    </w:p>
    <w:p w:rsidR="00206725" w:rsidRPr="009D39AF" w:rsidRDefault="00206725" w:rsidP="00206725">
      <w:pPr>
        <w:numPr>
          <w:ilvl w:val="0"/>
          <w:numId w:val="42"/>
        </w:numPr>
        <w:autoSpaceDE w:val="0"/>
        <w:autoSpaceDN w:val="0"/>
        <w:contextualSpacing/>
        <w:jc w:val="both"/>
        <w:rPr>
          <w:rFonts w:asciiTheme="minorHAnsi" w:eastAsia="Calibri" w:hAnsiTheme="minorHAnsi" w:cstheme="minorHAnsi"/>
          <w:bCs/>
          <w:lang w:eastAsia="en-GB"/>
        </w:rPr>
      </w:pPr>
      <w:r w:rsidRPr="009D39AF">
        <w:rPr>
          <w:rFonts w:asciiTheme="minorHAnsi" w:eastAsia="Calibri" w:hAnsiTheme="minorHAnsi" w:cstheme="minorHAnsi"/>
          <w:bCs/>
          <w:lang w:eastAsia="en-GB"/>
        </w:rPr>
        <w:t>Indirect Discrimination</w:t>
      </w:r>
    </w:p>
    <w:p w:rsidR="00206725" w:rsidRPr="009D39AF" w:rsidRDefault="00206725" w:rsidP="00206725">
      <w:pPr>
        <w:numPr>
          <w:ilvl w:val="0"/>
          <w:numId w:val="42"/>
        </w:numPr>
        <w:autoSpaceDE w:val="0"/>
        <w:autoSpaceDN w:val="0"/>
        <w:contextualSpacing/>
        <w:jc w:val="both"/>
        <w:rPr>
          <w:rFonts w:asciiTheme="minorHAnsi" w:eastAsia="Calibri" w:hAnsiTheme="minorHAnsi" w:cstheme="minorHAnsi"/>
          <w:bCs/>
          <w:lang w:eastAsia="en-GB"/>
        </w:rPr>
      </w:pPr>
      <w:r w:rsidRPr="009D39AF">
        <w:rPr>
          <w:rFonts w:asciiTheme="minorHAnsi" w:eastAsia="Calibri" w:hAnsiTheme="minorHAnsi" w:cstheme="minorHAnsi"/>
          <w:bCs/>
          <w:lang w:eastAsia="en-GB"/>
        </w:rPr>
        <w:t>Disability Related Discrimination</w:t>
      </w:r>
    </w:p>
    <w:p w:rsidR="00206725" w:rsidRPr="009D39AF" w:rsidRDefault="00206725" w:rsidP="00206725">
      <w:pPr>
        <w:numPr>
          <w:ilvl w:val="0"/>
          <w:numId w:val="42"/>
        </w:numPr>
        <w:autoSpaceDE w:val="0"/>
        <w:autoSpaceDN w:val="0"/>
        <w:contextualSpacing/>
        <w:jc w:val="both"/>
        <w:rPr>
          <w:rFonts w:asciiTheme="minorHAnsi" w:eastAsia="Calibri" w:hAnsiTheme="minorHAnsi" w:cstheme="minorHAnsi"/>
          <w:bCs/>
          <w:lang w:eastAsia="en-GB"/>
        </w:rPr>
      </w:pPr>
      <w:r w:rsidRPr="009D39AF">
        <w:rPr>
          <w:rFonts w:asciiTheme="minorHAnsi" w:eastAsia="Calibri" w:hAnsiTheme="minorHAnsi" w:cstheme="minorHAnsi"/>
          <w:bCs/>
          <w:lang w:eastAsia="en-GB"/>
        </w:rPr>
        <w:t>Victimisation</w:t>
      </w:r>
    </w:p>
    <w:p w:rsidR="00206725" w:rsidRPr="009D39AF" w:rsidRDefault="00206725" w:rsidP="00206725">
      <w:pPr>
        <w:numPr>
          <w:ilvl w:val="0"/>
          <w:numId w:val="42"/>
        </w:numPr>
        <w:autoSpaceDE w:val="0"/>
        <w:autoSpaceDN w:val="0"/>
        <w:contextualSpacing/>
        <w:jc w:val="both"/>
        <w:rPr>
          <w:rFonts w:asciiTheme="minorHAnsi" w:eastAsia="Calibri" w:hAnsiTheme="minorHAnsi" w:cstheme="minorHAnsi"/>
          <w:bCs/>
          <w:lang w:eastAsia="en-GB"/>
        </w:rPr>
      </w:pPr>
      <w:r w:rsidRPr="009D39AF">
        <w:rPr>
          <w:rFonts w:asciiTheme="minorHAnsi" w:eastAsia="Calibri" w:hAnsiTheme="minorHAnsi" w:cstheme="minorHAnsi"/>
          <w:bCs/>
          <w:lang w:eastAsia="en-GB"/>
        </w:rPr>
        <w:t>Harassment</w:t>
      </w:r>
    </w:p>
    <w:p w:rsidR="00206725" w:rsidRPr="009D39AF" w:rsidRDefault="00206725" w:rsidP="00206725">
      <w:pPr>
        <w:autoSpaceDE w:val="0"/>
        <w:autoSpaceDN w:val="0"/>
        <w:jc w:val="both"/>
        <w:rPr>
          <w:rFonts w:asciiTheme="minorHAnsi" w:eastAsia="Calibri" w:hAnsiTheme="minorHAnsi" w:cstheme="minorHAnsi"/>
          <w:bCs/>
          <w:lang w:eastAsia="en-GB"/>
        </w:rPr>
      </w:pPr>
    </w:p>
    <w:p w:rsidR="00206725" w:rsidRPr="009D39AF" w:rsidRDefault="00206725" w:rsidP="00206725">
      <w:pPr>
        <w:autoSpaceDE w:val="0"/>
        <w:autoSpaceDN w:val="0"/>
        <w:jc w:val="both"/>
        <w:rPr>
          <w:rFonts w:asciiTheme="minorHAnsi" w:eastAsia="Calibri" w:hAnsiTheme="minorHAnsi" w:cstheme="minorHAnsi"/>
          <w:bCs/>
          <w:lang w:eastAsia="en-GB"/>
        </w:rPr>
      </w:pPr>
      <w:r w:rsidRPr="009D39AF">
        <w:rPr>
          <w:rFonts w:asciiTheme="minorHAnsi" w:eastAsia="Calibri" w:hAnsiTheme="minorHAnsi" w:cstheme="minorHAnsi"/>
          <w:bCs/>
          <w:lang w:eastAsia="en-GB"/>
        </w:rPr>
        <w:t>GFS will also consider;</w:t>
      </w:r>
    </w:p>
    <w:p w:rsidR="00206725" w:rsidRPr="009D39AF" w:rsidRDefault="00206725" w:rsidP="00206725">
      <w:pPr>
        <w:autoSpaceDE w:val="0"/>
        <w:autoSpaceDN w:val="0"/>
        <w:jc w:val="both"/>
        <w:rPr>
          <w:rFonts w:asciiTheme="minorHAnsi" w:eastAsia="Calibri" w:hAnsiTheme="minorHAnsi" w:cstheme="minorHAnsi"/>
          <w:bCs/>
          <w:lang w:eastAsia="en-GB"/>
        </w:rPr>
      </w:pPr>
    </w:p>
    <w:p w:rsidR="00206725" w:rsidRPr="009D39AF" w:rsidRDefault="00206725" w:rsidP="00206725">
      <w:pPr>
        <w:numPr>
          <w:ilvl w:val="0"/>
          <w:numId w:val="43"/>
        </w:numPr>
        <w:autoSpaceDE w:val="0"/>
        <w:autoSpaceDN w:val="0"/>
        <w:contextualSpacing/>
        <w:jc w:val="both"/>
        <w:rPr>
          <w:rFonts w:asciiTheme="minorHAnsi" w:eastAsia="Calibri" w:hAnsiTheme="minorHAnsi" w:cstheme="minorHAnsi"/>
          <w:bCs/>
          <w:lang w:eastAsia="en-GB"/>
        </w:rPr>
      </w:pPr>
      <w:r w:rsidRPr="009D39AF">
        <w:rPr>
          <w:rFonts w:asciiTheme="minorHAnsi" w:eastAsia="Calibri" w:hAnsiTheme="minorHAnsi" w:cstheme="minorHAnsi"/>
          <w:bCs/>
          <w:lang w:eastAsia="en-GB"/>
        </w:rPr>
        <w:t>The implementation and review of its policies</w:t>
      </w:r>
    </w:p>
    <w:p w:rsidR="00206725" w:rsidRPr="009D39AF" w:rsidRDefault="00206725" w:rsidP="00206725">
      <w:pPr>
        <w:numPr>
          <w:ilvl w:val="0"/>
          <w:numId w:val="43"/>
        </w:numPr>
        <w:autoSpaceDE w:val="0"/>
        <w:autoSpaceDN w:val="0"/>
        <w:contextualSpacing/>
        <w:jc w:val="both"/>
        <w:rPr>
          <w:rFonts w:asciiTheme="minorHAnsi" w:eastAsia="Calibri" w:hAnsiTheme="minorHAnsi" w:cstheme="minorHAnsi"/>
          <w:bCs/>
          <w:lang w:eastAsia="en-GB"/>
        </w:rPr>
      </w:pPr>
      <w:r w:rsidRPr="009D39AF">
        <w:rPr>
          <w:rFonts w:asciiTheme="minorHAnsi" w:eastAsia="Calibri" w:hAnsiTheme="minorHAnsi" w:cstheme="minorHAnsi"/>
          <w:bCs/>
          <w:lang w:eastAsia="en-GB"/>
        </w:rPr>
        <w:t>Affirmative action where necessary</w:t>
      </w:r>
    </w:p>
    <w:p w:rsidR="00206725" w:rsidRPr="009D39AF" w:rsidRDefault="00206725" w:rsidP="00206725">
      <w:pPr>
        <w:numPr>
          <w:ilvl w:val="0"/>
          <w:numId w:val="43"/>
        </w:numPr>
        <w:autoSpaceDE w:val="0"/>
        <w:autoSpaceDN w:val="0"/>
        <w:contextualSpacing/>
        <w:jc w:val="both"/>
        <w:rPr>
          <w:rFonts w:asciiTheme="minorHAnsi" w:eastAsia="Calibri" w:hAnsiTheme="minorHAnsi" w:cstheme="minorHAnsi"/>
          <w:bCs/>
          <w:lang w:eastAsia="en-GB"/>
        </w:rPr>
      </w:pPr>
      <w:r w:rsidRPr="009D39AF">
        <w:rPr>
          <w:rFonts w:asciiTheme="minorHAnsi" w:eastAsia="Calibri" w:hAnsiTheme="minorHAnsi" w:cstheme="minorHAnsi"/>
          <w:bCs/>
          <w:lang w:eastAsia="en-GB"/>
        </w:rPr>
        <w:t>The review of related information</w:t>
      </w:r>
    </w:p>
    <w:p w:rsidR="00206725" w:rsidRPr="009D39AF" w:rsidRDefault="00206725" w:rsidP="00206725">
      <w:pPr>
        <w:numPr>
          <w:ilvl w:val="0"/>
          <w:numId w:val="43"/>
        </w:numPr>
        <w:autoSpaceDE w:val="0"/>
        <w:autoSpaceDN w:val="0"/>
        <w:contextualSpacing/>
        <w:jc w:val="both"/>
        <w:rPr>
          <w:rFonts w:asciiTheme="minorHAnsi" w:eastAsia="Calibri" w:hAnsiTheme="minorHAnsi" w:cstheme="minorHAnsi"/>
          <w:bCs/>
          <w:lang w:eastAsia="en-GB"/>
        </w:rPr>
      </w:pPr>
      <w:r w:rsidRPr="009D39AF">
        <w:rPr>
          <w:rFonts w:asciiTheme="minorHAnsi" w:eastAsia="Calibri" w:hAnsiTheme="minorHAnsi" w:cstheme="minorHAnsi"/>
          <w:bCs/>
          <w:lang w:eastAsia="en-GB"/>
        </w:rPr>
        <w:t>A fair recruitment, selection and career journey for all</w:t>
      </w:r>
    </w:p>
    <w:p w:rsidR="00206725" w:rsidRPr="009D39AF" w:rsidRDefault="00206725" w:rsidP="00206725">
      <w:pPr>
        <w:numPr>
          <w:ilvl w:val="0"/>
          <w:numId w:val="43"/>
        </w:numPr>
        <w:autoSpaceDE w:val="0"/>
        <w:autoSpaceDN w:val="0"/>
        <w:contextualSpacing/>
        <w:jc w:val="both"/>
        <w:rPr>
          <w:rFonts w:asciiTheme="minorHAnsi" w:eastAsia="Calibri" w:hAnsiTheme="minorHAnsi" w:cstheme="minorHAnsi"/>
          <w:bCs/>
          <w:lang w:eastAsia="en-GB"/>
        </w:rPr>
      </w:pPr>
      <w:r w:rsidRPr="009D39AF">
        <w:rPr>
          <w:rFonts w:asciiTheme="minorHAnsi" w:eastAsia="Calibri" w:hAnsiTheme="minorHAnsi" w:cstheme="minorHAnsi"/>
          <w:bCs/>
          <w:lang w:eastAsia="en-GB"/>
        </w:rPr>
        <w:t xml:space="preserve">Complaints and grievances </w:t>
      </w:r>
    </w:p>
    <w:p w:rsidR="00206725" w:rsidRPr="009D39AF" w:rsidRDefault="00206725" w:rsidP="00206725">
      <w:pPr>
        <w:numPr>
          <w:ilvl w:val="0"/>
          <w:numId w:val="43"/>
        </w:numPr>
        <w:autoSpaceDE w:val="0"/>
        <w:autoSpaceDN w:val="0"/>
        <w:contextualSpacing/>
        <w:jc w:val="both"/>
        <w:rPr>
          <w:rFonts w:asciiTheme="minorHAnsi" w:eastAsia="Calibri" w:hAnsiTheme="minorHAnsi" w:cstheme="minorHAnsi"/>
          <w:bCs/>
          <w:lang w:eastAsia="en-GB"/>
        </w:rPr>
      </w:pPr>
      <w:r w:rsidRPr="009D39AF">
        <w:rPr>
          <w:rFonts w:asciiTheme="minorHAnsi" w:eastAsia="Calibri" w:hAnsiTheme="minorHAnsi" w:cstheme="minorHAnsi"/>
          <w:bCs/>
          <w:lang w:eastAsia="en-GB"/>
        </w:rPr>
        <w:t xml:space="preserve">Internal responsibilities </w:t>
      </w:r>
    </w:p>
    <w:p w:rsidR="00206725" w:rsidRPr="009D39AF" w:rsidRDefault="00206725" w:rsidP="00206725">
      <w:pPr>
        <w:autoSpaceDE w:val="0"/>
        <w:autoSpaceDN w:val="0"/>
        <w:jc w:val="both"/>
        <w:rPr>
          <w:rFonts w:asciiTheme="minorHAnsi" w:eastAsia="Calibri" w:hAnsiTheme="minorHAnsi" w:cstheme="minorHAnsi"/>
          <w:lang w:eastAsia="en-GB"/>
        </w:rPr>
      </w:pPr>
    </w:p>
    <w:p w:rsidR="00206725" w:rsidRDefault="00206725" w:rsidP="00206725">
      <w:pPr>
        <w:rPr>
          <w:rFonts w:asciiTheme="minorHAnsi" w:eastAsia="Calibri" w:hAnsiTheme="minorHAnsi" w:cstheme="minorHAnsi"/>
          <w:b/>
          <w:bCs/>
        </w:rPr>
      </w:pPr>
    </w:p>
    <w:p w:rsidR="003B6D3B" w:rsidRDefault="003B6D3B" w:rsidP="00206725">
      <w:pPr>
        <w:rPr>
          <w:rFonts w:asciiTheme="minorHAnsi" w:eastAsia="Calibri" w:hAnsiTheme="minorHAnsi" w:cstheme="minorHAnsi"/>
          <w:b/>
          <w:bCs/>
        </w:rPr>
      </w:pPr>
    </w:p>
    <w:p w:rsidR="003B6D3B" w:rsidRDefault="003B6D3B" w:rsidP="00206725">
      <w:pPr>
        <w:rPr>
          <w:rFonts w:asciiTheme="minorHAnsi" w:eastAsia="Calibri" w:hAnsiTheme="minorHAnsi" w:cstheme="minorHAnsi"/>
          <w:b/>
          <w:bCs/>
        </w:rPr>
      </w:pPr>
    </w:p>
    <w:p w:rsidR="003B6D3B" w:rsidRDefault="003B6D3B" w:rsidP="00206725">
      <w:pPr>
        <w:rPr>
          <w:rFonts w:asciiTheme="minorHAnsi" w:eastAsia="Calibri" w:hAnsiTheme="minorHAnsi" w:cstheme="minorHAnsi"/>
          <w:b/>
          <w:bCs/>
        </w:rPr>
      </w:pPr>
    </w:p>
    <w:p w:rsidR="003B6D3B" w:rsidRDefault="003B6D3B" w:rsidP="00206725">
      <w:pPr>
        <w:rPr>
          <w:rFonts w:asciiTheme="minorHAnsi" w:eastAsia="Calibri" w:hAnsiTheme="minorHAnsi" w:cstheme="minorHAnsi"/>
          <w:b/>
          <w:bCs/>
        </w:rPr>
      </w:pPr>
    </w:p>
    <w:p w:rsidR="003B6D3B" w:rsidRDefault="003B6D3B" w:rsidP="00206725">
      <w:pPr>
        <w:rPr>
          <w:rFonts w:asciiTheme="minorHAnsi" w:eastAsia="Calibri" w:hAnsiTheme="minorHAnsi" w:cstheme="minorHAnsi"/>
          <w:b/>
          <w:bCs/>
        </w:rPr>
      </w:pPr>
    </w:p>
    <w:p w:rsidR="003B6D3B" w:rsidRDefault="003B6D3B" w:rsidP="00206725">
      <w:pPr>
        <w:rPr>
          <w:rFonts w:asciiTheme="minorHAnsi" w:eastAsia="Calibri" w:hAnsiTheme="minorHAnsi" w:cstheme="minorHAnsi"/>
          <w:b/>
          <w:bCs/>
        </w:rPr>
      </w:pPr>
    </w:p>
    <w:p w:rsidR="003B6D3B" w:rsidRDefault="003B6D3B" w:rsidP="00206725">
      <w:pPr>
        <w:rPr>
          <w:rFonts w:asciiTheme="minorHAnsi" w:eastAsia="Calibri" w:hAnsiTheme="minorHAnsi" w:cstheme="minorHAnsi"/>
          <w:b/>
          <w:bCs/>
        </w:rPr>
      </w:pPr>
    </w:p>
    <w:p w:rsidR="003B6D3B" w:rsidRDefault="003B6D3B" w:rsidP="00206725">
      <w:pPr>
        <w:rPr>
          <w:rFonts w:asciiTheme="minorHAnsi" w:eastAsia="Calibri" w:hAnsiTheme="minorHAnsi" w:cstheme="minorHAnsi"/>
          <w:b/>
          <w:bCs/>
        </w:rPr>
      </w:pPr>
    </w:p>
    <w:p w:rsidR="003B6D3B" w:rsidRDefault="003B6D3B" w:rsidP="00206725">
      <w:pPr>
        <w:rPr>
          <w:rFonts w:asciiTheme="minorHAnsi" w:eastAsia="Calibri" w:hAnsiTheme="minorHAnsi" w:cstheme="minorHAnsi"/>
          <w:b/>
          <w:bCs/>
        </w:rPr>
      </w:pPr>
    </w:p>
    <w:p w:rsidR="003B6D3B" w:rsidRDefault="003B6D3B" w:rsidP="00206725">
      <w:pPr>
        <w:rPr>
          <w:rFonts w:asciiTheme="minorHAnsi" w:eastAsia="Calibri" w:hAnsiTheme="minorHAnsi" w:cstheme="minorHAnsi"/>
          <w:b/>
          <w:bCs/>
        </w:rPr>
      </w:pPr>
    </w:p>
    <w:p w:rsidR="003B6D3B" w:rsidRDefault="003B6D3B" w:rsidP="00206725">
      <w:pPr>
        <w:rPr>
          <w:rFonts w:asciiTheme="minorHAnsi" w:eastAsia="Calibri" w:hAnsiTheme="minorHAnsi" w:cstheme="minorHAnsi"/>
          <w:b/>
          <w:bCs/>
        </w:rPr>
      </w:pPr>
    </w:p>
    <w:p w:rsidR="003B6D3B" w:rsidRDefault="003B6D3B" w:rsidP="00206725">
      <w:pPr>
        <w:rPr>
          <w:rFonts w:asciiTheme="minorHAnsi" w:eastAsia="Calibri" w:hAnsiTheme="minorHAnsi" w:cstheme="minorHAnsi"/>
          <w:b/>
          <w:bCs/>
        </w:rPr>
      </w:pPr>
    </w:p>
    <w:p w:rsidR="003B6D3B" w:rsidRDefault="003B6D3B" w:rsidP="00206725">
      <w:pPr>
        <w:rPr>
          <w:rFonts w:asciiTheme="minorHAnsi" w:eastAsia="Calibri" w:hAnsiTheme="minorHAnsi" w:cstheme="minorHAnsi"/>
          <w:b/>
          <w:bCs/>
        </w:rPr>
      </w:pPr>
    </w:p>
    <w:p w:rsidR="003B6D3B" w:rsidRDefault="003B6D3B" w:rsidP="00206725">
      <w:pPr>
        <w:rPr>
          <w:rFonts w:asciiTheme="minorHAnsi" w:eastAsia="Calibri" w:hAnsiTheme="minorHAnsi" w:cstheme="minorHAnsi"/>
          <w:b/>
          <w:bCs/>
        </w:rPr>
      </w:pPr>
    </w:p>
    <w:p w:rsidR="003B6D3B" w:rsidRDefault="003B6D3B" w:rsidP="00206725">
      <w:pPr>
        <w:rPr>
          <w:rFonts w:asciiTheme="minorHAnsi" w:eastAsia="Calibri" w:hAnsiTheme="minorHAnsi" w:cstheme="minorHAnsi"/>
          <w:b/>
          <w:bCs/>
        </w:rPr>
      </w:pPr>
    </w:p>
    <w:p w:rsidR="003B6D3B" w:rsidRDefault="003B6D3B" w:rsidP="00206725">
      <w:pPr>
        <w:rPr>
          <w:rFonts w:asciiTheme="minorHAnsi" w:eastAsia="Calibri" w:hAnsiTheme="minorHAnsi" w:cstheme="minorHAnsi"/>
          <w:b/>
          <w:bCs/>
        </w:rPr>
      </w:pPr>
    </w:p>
    <w:tbl>
      <w:tblPr>
        <w:tblStyle w:val="TableGrid1"/>
        <w:tblpPr w:leftFromText="180" w:rightFromText="180" w:vertAnchor="text" w:horzAnchor="margin" w:tblpY="-74"/>
        <w:tblW w:w="0" w:type="auto"/>
        <w:tblLook w:val="04A0" w:firstRow="1" w:lastRow="0" w:firstColumn="1" w:lastColumn="0" w:noHBand="0" w:noVBand="1"/>
      </w:tblPr>
      <w:tblGrid>
        <w:gridCol w:w="9016"/>
      </w:tblGrid>
      <w:tr w:rsidR="003B6D3B" w:rsidRPr="009D39AF" w:rsidTr="004E3D27">
        <w:tc>
          <w:tcPr>
            <w:tcW w:w="9016" w:type="dxa"/>
            <w:shd w:val="clear" w:color="auto" w:fill="244061" w:themeFill="accent1" w:themeFillShade="80"/>
          </w:tcPr>
          <w:p w:rsidR="003B6D3B" w:rsidRPr="009D39AF" w:rsidRDefault="003B6D3B" w:rsidP="004E3D27">
            <w:pPr>
              <w:jc w:val="center"/>
              <w:rPr>
                <w:rFonts w:asciiTheme="minorHAnsi" w:hAnsiTheme="minorHAnsi" w:cstheme="minorHAnsi"/>
                <w:color w:val="FFFFFF" w:themeColor="background1"/>
              </w:rPr>
            </w:pPr>
            <w:r>
              <w:rPr>
                <w:rFonts w:asciiTheme="minorHAnsi" w:hAnsiTheme="minorHAnsi" w:cstheme="minorHAnsi"/>
                <w:color w:val="FFFFFF" w:themeColor="background1"/>
              </w:rPr>
              <w:lastRenderedPageBreak/>
              <w:t>RISK</w:t>
            </w:r>
            <w:r w:rsidRPr="009D39AF">
              <w:rPr>
                <w:rFonts w:asciiTheme="minorHAnsi" w:hAnsiTheme="minorHAnsi" w:cstheme="minorHAnsi"/>
                <w:color w:val="FFFFFF" w:themeColor="background1"/>
              </w:rPr>
              <w:t xml:space="preserve"> POLICY STATEMENT</w:t>
            </w:r>
          </w:p>
          <w:p w:rsidR="003B6D3B" w:rsidRPr="009D39AF" w:rsidRDefault="003B6D3B" w:rsidP="004E3D27">
            <w:pPr>
              <w:jc w:val="center"/>
              <w:rPr>
                <w:rFonts w:asciiTheme="minorHAnsi" w:hAnsiTheme="minorHAnsi" w:cstheme="minorHAnsi"/>
              </w:rPr>
            </w:pPr>
          </w:p>
        </w:tc>
      </w:tr>
    </w:tbl>
    <w:p w:rsidR="003B6D3B" w:rsidRDefault="003B6D3B" w:rsidP="00206725">
      <w:pPr>
        <w:rPr>
          <w:rFonts w:asciiTheme="minorHAnsi" w:eastAsia="Calibri" w:hAnsiTheme="minorHAnsi" w:cstheme="minorHAnsi"/>
          <w:b/>
          <w:bCs/>
        </w:rPr>
      </w:pPr>
    </w:p>
    <w:p w:rsidR="00D90150" w:rsidRPr="00BD0691" w:rsidRDefault="00D90150" w:rsidP="00D90150">
      <w:pPr>
        <w:pStyle w:val="Heading2"/>
        <w:keepNext w:val="0"/>
        <w:keepLines w:val="0"/>
        <w:spacing w:after="80"/>
        <w:jc w:val="both"/>
        <w:rPr>
          <w:rFonts w:asciiTheme="minorHAnsi" w:hAnsiTheme="minorHAnsi" w:cstheme="minorHAnsi"/>
          <w:b/>
          <w:color w:val="auto"/>
          <w:sz w:val="24"/>
          <w:szCs w:val="24"/>
        </w:rPr>
      </w:pPr>
      <w:r w:rsidRPr="00BD0691">
        <w:rPr>
          <w:rFonts w:asciiTheme="minorHAnsi" w:hAnsiTheme="minorHAnsi" w:cstheme="minorHAnsi"/>
          <w:b/>
          <w:color w:val="auto"/>
          <w:sz w:val="24"/>
          <w:szCs w:val="24"/>
        </w:rPr>
        <w:t>Policy Statement</w:t>
      </w:r>
    </w:p>
    <w:p w:rsidR="00D90150" w:rsidRPr="00BD0691" w:rsidRDefault="00D90150" w:rsidP="00D90150">
      <w:pPr>
        <w:rPr>
          <w:rFonts w:asciiTheme="minorHAnsi" w:hAnsiTheme="minorHAnsi" w:cstheme="minorHAnsi"/>
          <w:i/>
        </w:rPr>
      </w:pPr>
      <w:r w:rsidRPr="00BD0691">
        <w:rPr>
          <w:rFonts w:asciiTheme="minorHAnsi" w:hAnsiTheme="minorHAnsi" w:cstheme="minorHAnsi"/>
          <w:i/>
        </w:rPr>
        <w:t>‘Risk management is a planned and systematic approach to the identification, evaluation and control of risk used to manage potential threats to the achievement of objectives’</w:t>
      </w:r>
    </w:p>
    <w:p w:rsidR="00D90150" w:rsidRPr="00BD0691" w:rsidRDefault="00D90150" w:rsidP="00D90150">
      <w:pPr>
        <w:rPr>
          <w:rFonts w:asciiTheme="minorHAnsi" w:hAnsiTheme="minorHAnsi" w:cstheme="minorHAnsi"/>
          <w:lang w:val="en" w:eastAsia="en-GB"/>
        </w:rPr>
      </w:pPr>
    </w:p>
    <w:p w:rsidR="00D90150" w:rsidRPr="00BD0691" w:rsidRDefault="00D90150" w:rsidP="00D90150">
      <w:pPr>
        <w:spacing w:line="250" w:lineRule="auto"/>
        <w:ind w:right="61"/>
        <w:jc w:val="both"/>
        <w:rPr>
          <w:rFonts w:ascii="Calibri" w:hAnsi="Calibri" w:cs="Calibri"/>
        </w:rPr>
      </w:pPr>
      <w:r w:rsidRPr="00BD0691">
        <w:rPr>
          <w:rFonts w:ascii="Calibri" w:hAnsi="Calibri" w:cs="Calibri"/>
        </w:rPr>
        <w:t xml:space="preserve">The risk management policy of Guardforce Security Limited Top Management is committed to apply best practice in the identification, evaluation, and cost-effective control of risk to ensure that risks are managed, eliminated or reduced to an acceptable level. The policy and strategy support opportunity risk, innovation and continual improvement at all levels and where necessary deliver change in a well-managed and controlled way.   </w:t>
      </w:r>
    </w:p>
    <w:p w:rsidR="00D90150" w:rsidRPr="00BD0691" w:rsidRDefault="00D90150" w:rsidP="00D90150">
      <w:pPr>
        <w:spacing w:line="259" w:lineRule="auto"/>
        <w:jc w:val="both"/>
        <w:rPr>
          <w:rFonts w:ascii="Calibri" w:hAnsi="Calibri" w:cs="Calibri"/>
        </w:rPr>
      </w:pPr>
      <w:r w:rsidRPr="00BD0691">
        <w:rPr>
          <w:rFonts w:ascii="Calibri" w:hAnsi="Calibri" w:cs="Calibri"/>
        </w:rPr>
        <w:t xml:space="preserve"> </w:t>
      </w:r>
    </w:p>
    <w:p w:rsidR="00D90150" w:rsidRPr="00BD0691" w:rsidRDefault="00D90150" w:rsidP="00D90150">
      <w:pPr>
        <w:spacing w:line="250" w:lineRule="auto"/>
        <w:ind w:right="61"/>
        <w:jc w:val="both"/>
        <w:rPr>
          <w:rFonts w:ascii="Calibri" w:hAnsi="Calibri" w:cs="Calibri"/>
        </w:rPr>
      </w:pPr>
      <w:r w:rsidRPr="00BD0691">
        <w:rPr>
          <w:rFonts w:ascii="Calibri" w:hAnsi="Calibri" w:cs="Calibri"/>
        </w:rPr>
        <w:t xml:space="preserve">Guardforce Top Management recognises that it has a responsibility to manage hazards and risks and this policy and accompany strategy supports a structured and focused approach to managing them. In this way the Company will better achieve its corporate objectives and enhance the value of services it provides to its Client and all stakeholders. </w:t>
      </w:r>
    </w:p>
    <w:p w:rsidR="00D90150" w:rsidRPr="00BD0691" w:rsidRDefault="00D90150" w:rsidP="00D90150">
      <w:pPr>
        <w:spacing w:line="259" w:lineRule="auto"/>
        <w:jc w:val="both"/>
        <w:rPr>
          <w:rFonts w:ascii="Calibri" w:hAnsi="Calibri" w:cs="Calibri"/>
        </w:rPr>
      </w:pPr>
      <w:r w:rsidRPr="00BD0691">
        <w:rPr>
          <w:rFonts w:ascii="Calibri" w:hAnsi="Calibri" w:cs="Calibri"/>
        </w:rPr>
        <w:t xml:space="preserve"> </w:t>
      </w:r>
    </w:p>
    <w:p w:rsidR="00D90150" w:rsidRPr="00BD0691" w:rsidRDefault="00D90150" w:rsidP="00D90150">
      <w:pPr>
        <w:spacing w:line="250" w:lineRule="auto"/>
        <w:ind w:right="61"/>
        <w:jc w:val="both"/>
        <w:rPr>
          <w:rFonts w:ascii="Calibri" w:hAnsi="Calibri" w:cs="Calibri"/>
        </w:rPr>
      </w:pPr>
      <w:r w:rsidRPr="00BD0691">
        <w:rPr>
          <w:rFonts w:ascii="Calibri" w:hAnsi="Calibri" w:cs="Calibri"/>
        </w:rPr>
        <w:t xml:space="preserve">It is acknowledged that some risks will always exist and will never be eliminated. All employees must consider risk and accept responsibility for risks associated with their area of authority and or engagement. </w:t>
      </w:r>
    </w:p>
    <w:p w:rsidR="00D90150" w:rsidRPr="00BD0691" w:rsidRDefault="00D90150" w:rsidP="00D90150">
      <w:pPr>
        <w:spacing w:line="250" w:lineRule="auto"/>
        <w:ind w:right="61"/>
        <w:jc w:val="both"/>
        <w:rPr>
          <w:rFonts w:ascii="Calibri" w:hAnsi="Calibri" w:cs="Calibri"/>
        </w:rPr>
      </w:pPr>
    </w:p>
    <w:p w:rsidR="00D90150" w:rsidRPr="00BD0691" w:rsidRDefault="00D90150" w:rsidP="00D90150">
      <w:pPr>
        <w:jc w:val="both"/>
        <w:rPr>
          <w:rFonts w:asciiTheme="minorHAnsi" w:hAnsiTheme="minorHAnsi" w:cstheme="minorHAnsi"/>
          <w:b/>
          <w:bCs/>
        </w:rPr>
      </w:pPr>
      <w:r w:rsidRPr="00BD0691">
        <w:rPr>
          <w:rFonts w:asciiTheme="minorHAnsi" w:hAnsiTheme="minorHAnsi" w:cstheme="minorHAnsi"/>
          <w:b/>
          <w:bCs/>
        </w:rPr>
        <w:t xml:space="preserve">Principles </w:t>
      </w:r>
    </w:p>
    <w:p w:rsidR="00D90150" w:rsidRPr="00BD0691" w:rsidRDefault="00D90150" w:rsidP="00D90150">
      <w:pPr>
        <w:jc w:val="both"/>
        <w:rPr>
          <w:rFonts w:asciiTheme="minorHAnsi" w:hAnsiTheme="minorHAnsi" w:cstheme="minorHAnsi"/>
        </w:rPr>
      </w:pPr>
      <w:r w:rsidRPr="00BD0691">
        <w:rPr>
          <w:rFonts w:asciiTheme="minorHAnsi" w:hAnsiTheme="minorHAnsi" w:cstheme="minorHAnsi"/>
        </w:rPr>
        <w:t>The purpose of risk management is the creation and protection of value, it betters performance, encourages innovation and supports the achievement of company objectives. Risk principles provide guidance on the characteristics of effective and efficient company risk management, communicating its value and explaining its intention and purpose to all stakeholders and interested parties. The risk principles are the foundation for managing risk and should be considered when establishing the organization’s risk management framework and its processes. The principles will enable the company to manage effects of uncertainty on its objectives.</w:t>
      </w:r>
    </w:p>
    <w:p w:rsidR="00D90150" w:rsidRPr="00BD0691" w:rsidRDefault="00D90150" w:rsidP="00D90150">
      <w:pPr>
        <w:jc w:val="both"/>
        <w:rPr>
          <w:rFonts w:asciiTheme="minorHAnsi" w:hAnsiTheme="minorHAnsi" w:cstheme="minorHAnsi"/>
        </w:rPr>
      </w:pPr>
    </w:p>
    <w:p w:rsidR="00D90150" w:rsidRPr="00BD0691" w:rsidRDefault="00D90150" w:rsidP="00D90150">
      <w:pPr>
        <w:pStyle w:val="ListParagraph"/>
        <w:numPr>
          <w:ilvl w:val="0"/>
          <w:numId w:val="47"/>
        </w:numPr>
        <w:spacing w:after="160" w:line="256" w:lineRule="auto"/>
        <w:ind w:left="284" w:hanging="284"/>
        <w:jc w:val="both"/>
        <w:rPr>
          <w:rFonts w:asciiTheme="minorHAnsi" w:hAnsiTheme="minorHAnsi" w:cstheme="minorHAnsi"/>
        </w:rPr>
      </w:pPr>
      <w:r w:rsidRPr="00BD0691">
        <w:rPr>
          <w:rFonts w:asciiTheme="minorHAnsi" w:hAnsiTheme="minorHAnsi" w:cstheme="minorHAnsi"/>
        </w:rPr>
        <w:t xml:space="preserve">Integrated </w:t>
      </w:r>
    </w:p>
    <w:p w:rsidR="00D90150" w:rsidRPr="00BD0691" w:rsidRDefault="00D90150" w:rsidP="00D90150">
      <w:pPr>
        <w:pStyle w:val="ListParagraph"/>
        <w:ind w:left="284"/>
        <w:jc w:val="both"/>
        <w:rPr>
          <w:rFonts w:asciiTheme="minorHAnsi" w:hAnsiTheme="minorHAnsi" w:cstheme="minorHAnsi"/>
        </w:rPr>
      </w:pPr>
      <w:r w:rsidRPr="00BD0691">
        <w:rPr>
          <w:rFonts w:asciiTheme="minorHAnsi" w:hAnsiTheme="minorHAnsi" w:cstheme="minorHAnsi"/>
        </w:rPr>
        <w:t xml:space="preserve">Risk management is an integral part of all organizational activities. </w:t>
      </w:r>
    </w:p>
    <w:p w:rsidR="00D90150" w:rsidRPr="00BD0691" w:rsidRDefault="00D90150" w:rsidP="00D90150">
      <w:pPr>
        <w:pStyle w:val="ListParagraph"/>
        <w:ind w:left="284" w:hanging="284"/>
        <w:jc w:val="both"/>
        <w:rPr>
          <w:rFonts w:asciiTheme="minorHAnsi" w:hAnsiTheme="minorHAnsi" w:cstheme="minorHAnsi"/>
        </w:rPr>
      </w:pPr>
    </w:p>
    <w:p w:rsidR="00D90150" w:rsidRPr="00BD0691" w:rsidRDefault="00D90150" w:rsidP="00D90150">
      <w:pPr>
        <w:pStyle w:val="ListParagraph"/>
        <w:numPr>
          <w:ilvl w:val="0"/>
          <w:numId w:val="47"/>
        </w:numPr>
        <w:spacing w:after="160" w:line="256" w:lineRule="auto"/>
        <w:ind w:left="284" w:hanging="284"/>
        <w:jc w:val="both"/>
        <w:rPr>
          <w:rFonts w:asciiTheme="minorHAnsi" w:hAnsiTheme="minorHAnsi" w:cstheme="minorHAnsi"/>
        </w:rPr>
      </w:pPr>
      <w:r w:rsidRPr="00BD0691">
        <w:rPr>
          <w:rFonts w:asciiTheme="minorHAnsi" w:hAnsiTheme="minorHAnsi" w:cstheme="minorHAnsi"/>
        </w:rPr>
        <w:t xml:space="preserve">Structured and Comprehensive </w:t>
      </w:r>
    </w:p>
    <w:p w:rsidR="00D90150" w:rsidRPr="00BD0691" w:rsidRDefault="00D90150" w:rsidP="00D90150">
      <w:pPr>
        <w:pStyle w:val="ListParagraph"/>
        <w:ind w:left="284"/>
        <w:jc w:val="both"/>
        <w:rPr>
          <w:rFonts w:asciiTheme="minorHAnsi" w:hAnsiTheme="minorHAnsi" w:cstheme="minorHAnsi"/>
        </w:rPr>
      </w:pPr>
      <w:r w:rsidRPr="00BD0691">
        <w:rPr>
          <w:rFonts w:asciiTheme="minorHAnsi" w:hAnsiTheme="minorHAnsi" w:cstheme="minorHAnsi"/>
        </w:rPr>
        <w:t xml:space="preserve">A structured and comprehensive approach to risk management contributes to consistent and comparable results. </w:t>
      </w:r>
    </w:p>
    <w:p w:rsidR="00D90150" w:rsidRPr="00BD0691" w:rsidRDefault="00D90150" w:rsidP="00D90150">
      <w:pPr>
        <w:pStyle w:val="ListParagraph"/>
        <w:ind w:left="284" w:hanging="284"/>
        <w:jc w:val="both"/>
        <w:rPr>
          <w:rFonts w:asciiTheme="minorHAnsi" w:hAnsiTheme="minorHAnsi" w:cstheme="minorHAnsi"/>
        </w:rPr>
      </w:pPr>
    </w:p>
    <w:p w:rsidR="00D90150" w:rsidRPr="00BD0691" w:rsidRDefault="00D90150" w:rsidP="00D90150">
      <w:pPr>
        <w:pStyle w:val="ListParagraph"/>
        <w:numPr>
          <w:ilvl w:val="0"/>
          <w:numId w:val="47"/>
        </w:numPr>
        <w:spacing w:after="160" w:line="256" w:lineRule="auto"/>
        <w:ind w:left="284" w:hanging="284"/>
        <w:jc w:val="both"/>
        <w:rPr>
          <w:rFonts w:asciiTheme="minorHAnsi" w:hAnsiTheme="minorHAnsi" w:cstheme="minorHAnsi"/>
        </w:rPr>
      </w:pPr>
      <w:r w:rsidRPr="00BD0691">
        <w:rPr>
          <w:rFonts w:asciiTheme="minorHAnsi" w:hAnsiTheme="minorHAnsi" w:cstheme="minorHAnsi"/>
        </w:rPr>
        <w:t xml:space="preserve">Customized </w:t>
      </w:r>
    </w:p>
    <w:p w:rsidR="00D90150" w:rsidRPr="00BD0691" w:rsidRDefault="00D90150" w:rsidP="00D90150">
      <w:pPr>
        <w:pStyle w:val="ListParagraph"/>
        <w:ind w:left="284"/>
        <w:jc w:val="both"/>
        <w:rPr>
          <w:rFonts w:asciiTheme="minorHAnsi" w:hAnsiTheme="minorHAnsi" w:cstheme="minorHAnsi"/>
        </w:rPr>
      </w:pPr>
      <w:r w:rsidRPr="00BD0691">
        <w:rPr>
          <w:rFonts w:asciiTheme="minorHAnsi" w:hAnsiTheme="minorHAnsi" w:cstheme="minorHAnsi"/>
        </w:rPr>
        <w:t xml:space="preserve">The risk management framework and process are customized and proportionate to the organization’s external and internal context related to its objectives. </w:t>
      </w:r>
    </w:p>
    <w:p w:rsidR="00D90150" w:rsidRPr="00BD0691" w:rsidRDefault="00D90150" w:rsidP="00D90150">
      <w:pPr>
        <w:pStyle w:val="ListParagraph"/>
        <w:ind w:left="284" w:hanging="284"/>
        <w:jc w:val="both"/>
        <w:rPr>
          <w:rFonts w:asciiTheme="minorHAnsi" w:hAnsiTheme="minorHAnsi" w:cstheme="minorHAnsi"/>
        </w:rPr>
      </w:pPr>
    </w:p>
    <w:p w:rsidR="00D90150" w:rsidRPr="00BD0691" w:rsidRDefault="00D90150" w:rsidP="00D90150">
      <w:pPr>
        <w:pStyle w:val="ListParagraph"/>
        <w:numPr>
          <w:ilvl w:val="0"/>
          <w:numId w:val="47"/>
        </w:numPr>
        <w:spacing w:after="160" w:line="256" w:lineRule="auto"/>
        <w:ind w:left="284" w:hanging="284"/>
        <w:jc w:val="both"/>
        <w:rPr>
          <w:rFonts w:asciiTheme="minorHAnsi" w:hAnsiTheme="minorHAnsi" w:cstheme="minorHAnsi"/>
        </w:rPr>
      </w:pPr>
      <w:r w:rsidRPr="00BD0691">
        <w:rPr>
          <w:rFonts w:asciiTheme="minorHAnsi" w:hAnsiTheme="minorHAnsi" w:cstheme="minorHAnsi"/>
        </w:rPr>
        <w:t xml:space="preserve">Inclusive </w:t>
      </w:r>
    </w:p>
    <w:p w:rsidR="00D90150" w:rsidRPr="00BD0691" w:rsidRDefault="00D90150" w:rsidP="00D90150">
      <w:pPr>
        <w:pStyle w:val="ListParagraph"/>
        <w:ind w:left="284"/>
        <w:jc w:val="both"/>
        <w:rPr>
          <w:rFonts w:asciiTheme="minorHAnsi" w:hAnsiTheme="minorHAnsi" w:cstheme="minorHAnsi"/>
        </w:rPr>
      </w:pPr>
      <w:r w:rsidRPr="00BD0691">
        <w:rPr>
          <w:rFonts w:asciiTheme="minorHAnsi" w:hAnsiTheme="minorHAnsi" w:cstheme="minorHAnsi"/>
        </w:rPr>
        <w:t xml:space="preserve">Appropriate and timely involvement of stakeholders enables their knowledge, views, and perceptions to be considered. This results in improved awareness and informed risk management. </w:t>
      </w:r>
    </w:p>
    <w:p w:rsidR="00D90150" w:rsidRPr="00BD0691" w:rsidRDefault="00D90150" w:rsidP="00D90150">
      <w:pPr>
        <w:pStyle w:val="ListParagraph"/>
        <w:ind w:left="284" w:hanging="284"/>
        <w:jc w:val="both"/>
        <w:rPr>
          <w:rFonts w:asciiTheme="minorHAnsi" w:hAnsiTheme="minorHAnsi" w:cstheme="minorHAnsi"/>
        </w:rPr>
      </w:pPr>
    </w:p>
    <w:p w:rsidR="00D90150" w:rsidRPr="00BD0691" w:rsidRDefault="00D90150" w:rsidP="00D90150">
      <w:pPr>
        <w:pStyle w:val="ListParagraph"/>
        <w:numPr>
          <w:ilvl w:val="0"/>
          <w:numId w:val="47"/>
        </w:numPr>
        <w:spacing w:after="160" w:line="256" w:lineRule="auto"/>
        <w:ind w:left="284" w:hanging="284"/>
        <w:jc w:val="both"/>
        <w:rPr>
          <w:rFonts w:asciiTheme="minorHAnsi" w:hAnsiTheme="minorHAnsi" w:cstheme="minorHAnsi"/>
        </w:rPr>
      </w:pPr>
      <w:r w:rsidRPr="00BD0691">
        <w:rPr>
          <w:rFonts w:asciiTheme="minorHAnsi" w:hAnsiTheme="minorHAnsi" w:cstheme="minorHAnsi"/>
        </w:rPr>
        <w:t xml:space="preserve">Dynamic </w:t>
      </w:r>
    </w:p>
    <w:p w:rsidR="00D90150" w:rsidRPr="00BD0691" w:rsidRDefault="00D90150" w:rsidP="00D90150">
      <w:pPr>
        <w:pStyle w:val="ListParagraph"/>
        <w:ind w:left="284"/>
        <w:jc w:val="both"/>
        <w:rPr>
          <w:rFonts w:asciiTheme="minorHAnsi" w:hAnsiTheme="minorHAnsi" w:cstheme="minorHAnsi"/>
        </w:rPr>
      </w:pPr>
      <w:r w:rsidRPr="00BD0691">
        <w:rPr>
          <w:rFonts w:asciiTheme="minorHAnsi" w:hAnsiTheme="minorHAnsi" w:cstheme="minorHAnsi"/>
        </w:rPr>
        <w:t xml:space="preserve">Risks can emerge, change, or disappear as an organization’s external and internal context changes. Risk management anticipates, detects, acknowledges, and responds to those changes and events in an appropriate and timely manner. </w:t>
      </w:r>
    </w:p>
    <w:p w:rsidR="00D90150" w:rsidRPr="00BD0691" w:rsidRDefault="00D90150" w:rsidP="00D90150">
      <w:pPr>
        <w:jc w:val="both"/>
        <w:rPr>
          <w:rFonts w:asciiTheme="minorHAnsi" w:hAnsiTheme="minorHAnsi" w:cstheme="minorHAnsi"/>
        </w:rPr>
      </w:pPr>
    </w:p>
    <w:p w:rsidR="00D90150" w:rsidRPr="00BD0691" w:rsidRDefault="00D90150" w:rsidP="00D90150">
      <w:pPr>
        <w:pStyle w:val="ListParagraph"/>
        <w:numPr>
          <w:ilvl w:val="0"/>
          <w:numId w:val="46"/>
        </w:numPr>
        <w:spacing w:after="160" w:line="256" w:lineRule="auto"/>
        <w:ind w:left="284" w:hanging="284"/>
        <w:jc w:val="both"/>
        <w:rPr>
          <w:rFonts w:asciiTheme="minorHAnsi" w:hAnsiTheme="minorHAnsi" w:cstheme="minorHAnsi"/>
        </w:rPr>
      </w:pPr>
      <w:r w:rsidRPr="00BD0691">
        <w:rPr>
          <w:rFonts w:asciiTheme="minorHAnsi" w:hAnsiTheme="minorHAnsi" w:cstheme="minorHAnsi"/>
        </w:rPr>
        <w:t xml:space="preserve">Best available information </w:t>
      </w:r>
    </w:p>
    <w:p w:rsidR="00D90150" w:rsidRPr="00BD0691" w:rsidRDefault="00D90150" w:rsidP="00D90150">
      <w:pPr>
        <w:pStyle w:val="ListParagraph"/>
        <w:ind w:left="284"/>
        <w:jc w:val="both"/>
        <w:rPr>
          <w:rFonts w:asciiTheme="minorHAnsi" w:hAnsiTheme="minorHAnsi" w:cstheme="minorHAnsi"/>
        </w:rPr>
      </w:pPr>
      <w:r w:rsidRPr="00BD0691">
        <w:rPr>
          <w:rFonts w:asciiTheme="minorHAnsi" w:hAnsiTheme="minorHAnsi" w:cstheme="minorHAnsi"/>
        </w:rPr>
        <w:t xml:space="preserve">The inputs to risk management are based on historical and current information, as well as on future expectations. Risk management explicitly considers any limitations and uncertainties associated with such information and expectations. Information should be timely, clear, and available to relevant stakeholders. </w:t>
      </w:r>
    </w:p>
    <w:p w:rsidR="00D90150" w:rsidRPr="00BD0691" w:rsidRDefault="00D90150" w:rsidP="00D90150">
      <w:pPr>
        <w:pStyle w:val="ListParagraph"/>
        <w:ind w:left="284" w:hanging="284"/>
        <w:jc w:val="both"/>
        <w:rPr>
          <w:rFonts w:asciiTheme="minorHAnsi" w:hAnsiTheme="minorHAnsi" w:cstheme="minorHAnsi"/>
        </w:rPr>
      </w:pPr>
    </w:p>
    <w:p w:rsidR="00D90150" w:rsidRPr="00BD0691" w:rsidRDefault="00D90150" w:rsidP="00D90150">
      <w:pPr>
        <w:pStyle w:val="ListParagraph"/>
        <w:numPr>
          <w:ilvl w:val="0"/>
          <w:numId w:val="46"/>
        </w:numPr>
        <w:spacing w:after="160" w:line="256" w:lineRule="auto"/>
        <w:ind w:left="284" w:hanging="284"/>
        <w:jc w:val="both"/>
        <w:rPr>
          <w:rFonts w:asciiTheme="minorHAnsi" w:hAnsiTheme="minorHAnsi" w:cstheme="minorHAnsi"/>
        </w:rPr>
      </w:pPr>
      <w:r w:rsidRPr="00BD0691">
        <w:rPr>
          <w:rFonts w:asciiTheme="minorHAnsi" w:hAnsiTheme="minorHAnsi" w:cstheme="minorHAnsi"/>
        </w:rPr>
        <w:t xml:space="preserve">Human and cultural factors </w:t>
      </w:r>
    </w:p>
    <w:p w:rsidR="00D90150" w:rsidRPr="00BD0691" w:rsidRDefault="00D90150" w:rsidP="00D90150">
      <w:pPr>
        <w:pStyle w:val="ListParagraph"/>
        <w:ind w:left="284"/>
        <w:jc w:val="both"/>
        <w:rPr>
          <w:rFonts w:asciiTheme="minorHAnsi" w:hAnsiTheme="minorHAnsi" w:cstheme="minorHAnsi"/>
        </w:rPr>
      </w:pPr>
      <w:r w:rsidRPr="00BD0691">
        <w:rPr>
          <w:rFonts w:asciiTheme="minorHAnsi" w:hAnsiTheme="minorHAnsi" w:cstheme="minorHAnsi"/>
        </w:rPr>
        <w:t>Human behaviour and culture significantly influence all aspects of risk management at each level and stage.</w:t>
      </w:r>
    </w:p>
    <w:p w:rsidR="00D90150" w:rsidRPr="00BD0691" w:rsidRDefault="00D90150" w:rsidP="00D90150">
      <w:pPr>
        <w:pStyle w:val="ListParagraph"/>
        <w:ind w:left="284" w:hanging="284"/>
        <w:jc w:val="both"/>
        <w:rPr>
          <w:rFonts w:asciiTheme="minorHAnsi" w:hAnsiTheme="minorHAnsi" w:cstheme="minorHAnsi"/>
        </w:rPr>
      </w:pPr>
      <w:r w:rsidRPr="00BD0691">
        <w:rPr>
          <w:rFonts w:asciiTheme="minorHAnsi" w:hAnsiTheme="minorHAnsi" w:cstheme="minorHAnsi"/>
        </w:rPr>
        <w:t xml:space="preserve"> </w:t>
      </w:r>
    </w:p>
    <w:p w:rsidR="00D90150" w:rsidRPr="00BD0691" w:rsidRDefault="00D90150" w:rsidP="00D90150">
      <w:pPr>
        <w:pStyle w:val="ListParagraph"/>
        <w:numPr>
          <w:ilvl w:val="0"/>
          <w:numId w:val="46"/>
        </w:numPr>
        <w:spacing w:after="160" w:line="256" w:lineRule="auto"/>
        <w:ind w:left="284" w:hanging="284"/>
        <w:jc w:val="both"/>
        <w:rPr>
          <w:rFonts w:asciiTheme="minorHAnsi" w:hAnsiTheme="minorHAnsi" w:cstheme="minorHAnsi"/>
        </w:rPr>
      </w:pPr>
      <w:r w:rsidRPr="00BD0691">
        <w:rPr>
          <w:rFonts w:asciiTheme="minorHAnsi" w:hAnsiTheme="minorHAnsi" w:cstheme="minorHAnsi"/>
        </w:rPr>
        <w:t xml:space="preserve">Continual improvement </w:t>
      </w:r>
    </w:p>
    <w:p w:rsidR="00D90150" w:rsidRPr="00BD0691" w:rsidRDefault="00D90150" w:rsidP="00D90150">
      <w:pPr>
        <w:pStyle w:val="ListParagraph"/>
        <w:ind w:left="284"/>
        <w:jc w:val="both"/>
        <w:rPr>
          <w:rFonts w:asciiTheme="minorHAnsi" w:hAnsiTheme="minorHAnsi" w:cstheme="minorHAnsi"/>
        </w:rPr>
      </w:pPr>
      <w:r w:rsidRPr="00BD0691">
        <w:rPr>
          <w:rFonts w:asciiTheme="minorHAnsi" w:hAnsiTheme="minorHAnsi" w:cstheme="minorHAnsi"/>
        </w:rPr>
        <w:t>Risk management is continually improved through learning and experience</w:t>
      </w:r>
    </w:p>
    <w:p w:rsidR="00D90150" w:rsidRPr="00BD0691" w:rsidRDefault="00D90150" w:rsidP="00D90150">
      <w:pPr>
        <w:spacing w:line="250" w:lineRule="auto"/>
        <w:ind w:right="61"/>
        <w:jc w:val="both"/>
        <w:rPr>
          <w:rFonts w:ascii="Calibri" w:hAnsi="Calibri" w:cs="Calibri"/>
        </w:rPr>
      </w:pPr>
    </w:p>
    <w:p w:rsidR="00BD0691" w:rsidRPr="00BD0691" w:rsidRDefault="00D90150" w:rsidP="00D90150">
      <w:pPr>
        <w:spacing w:line="250" w:lineRule="auto"/>
        <w:ind w:right="61"/>
        <w:jc w:val="both"/>
        <w:rPr>
          <w:rFonts w:ascii="Calibri" w:hAnsi="Calibri" w:cs="Calibri"/>
          <w:b/>
        </w:rPr>
      </w:pPr>
      <w:r w:rsidRPr="00BD0691">
        <w:rPr>
          <w:rFonts w:ascii="Calibri" w:hAnsi="Calibri" w:cs="Calibri"/>
          <w:b/>
        </w:rPr>
        <w:t>Policy Objectives</w:t>
      </w:r>
    </w:p>
    <w:p w:rsidR="00D90150" w:rsidRPr="00BD0691" w:rsidRDefault="00D90150" w:rsidP="00D90150">
      <w:pPr>
        <w:numPr>
          <w:ilvl w:val="0"/>
          <w:numId w:val="44"/>
        </w:numPr>
        <w:ind w:hanging="283"/>
        <w:jc w:val="both"/>
        <w:rPr>
          <w:rFonts w:asciiTheme="minorHAnsi" w:hAnsiTheme="minorHAnsi" w:cstheme="minorHAnsi"/>
        </w:rPr>
      </w:pPr>
      <w:r w:rsidRPr="00BD0691">
        <w:rPr>
          <w:rFonts w:asciiTheme="minorHAnsi" w:hAnsiTheme="minorHAnsi" w:cstheme="minorHAnsi"/>
        </w:rPr>
        <w:t>To embed effective risk management processes which support informed decision-making which is vital to delivering successful services and transformational change.</w:t>
      </w:r>
    </w:p>
    <w:p w:rsidR="00D90150" w:rsidRPr="00BD0691" w:rsidRDefault="00D90150" w:rsidP="00D90150">
      <w:pPr>
        <w:numPr>
          <w:ilvl w:val="0"/>
          <w:numId w:val="44"/>
        </w:numPr>
        <w:ind w:hanging="283"/>
        <w:jc w:val="both"/>
        <w:rPr>
          <w:rFonts w:asciiTheme="minorHAnsi" w:hAnsiTheme="minorHAnsi" w:cstheme="minorHAnsi"/>
        </w:rPr>
      </w:pPr>
      <w:r w:rsidRPr="00BD0691">
        <w:rPr>
          <w:rFonts w:asciiTheme="minorHAnsi" w:hAnsiTheme="minorHAnsi" w:cstheme="minorHAnsi"/>
        </w:rPr>
        <w:t>Top Management direction on the level of risk we are prepared to accept. Understanding company ‘risk appetite’ and acknowledging that how the company views risk will be different depending on the context.</w:t>
      </w:r>
    </w:p>
    <w:p w:rsidR="00D90150" w:rsidRPr="00BD0691" w:rsidRDefault="00D90150" w:rsidP="00D90150">
      <w:pPr>
        <w:numPr>
          <w:ilvl w:val="0"/>
          <w:numId w:val="44"/>
        </w:numPr>
        <w:ind w:hanging="283"/>
        <w:jc w:val="both"/>
        <w:rPr>
          <w:rFonts w:asciiTheme="minorHAnsi" w:hAnsiTheme="minorHAnsi" w:cstheme="minorHAnsi"/>
        </w:rPr>
      </w:pPr>
      <w:r w:rsidRPr="00BD0691">
        <w:rPr>
          <w:rFonts w:asciiTheme="minorHAnsi" w:hAnsiTheme="minorHAnsi" w:cstheme="minorHAnsi"/>
        </w:rPr>
        <w:t>Acknowledging that even with good risk management and company best endeavours, things can go wrong. Where this happens, the company use the lessons learnt to try to prevent it from happening again.</w:t>
      </w:r>
    </w:p>
    <w:p w:rsidR="00D90150" w:rsidRPr="00BD0691" w:rsidRDefault="00D90150" w:rsidP="00D90150">
      <w:pPr>
        <w:numPr>
          <w:ilvl w:val="0"/>
          <w:numId w:val="44"/>
        </w:numPr>
        <w:ind w:hanging="283"/>
        <w:jc w:val="both"/>
        <w:rPr>
          <w:rFonts w:asciiTheme="minorHAnsi" w:hAnsiTheme="minorHAnsi" w:cstheme="minorHAnsi"/>
        </w:rPr>
      </w:pPr>
      <w:r w:rsidRPr="00BD0691">
        <w:rPr>
          <w:rFonts w:asciiTheme="minorHAnsi" w:hAnsiTheme="minorHAnsi" w:cstheme="minorHAnsi"/>
        </w:rPr>
        <w:t>Developing leadership capacity and skills to ensure a clear understanding of the risks facing the Company and how the company manage them.</w:t>
      </w:r>
    </w:p>
    <w:p w:rsidR="00D90150" w:rsidRPr="00BD0691" w:rsidRDefault="00D90150" w:rsidP="00D90150">
      <w:pPr>
        <w:numPr>
          <w:ilvl w:val="0"/>
          <w:numId w:val="44"/>
        </w:numPr>
        <w:ind w:hanging="283"/>
        <w:jc w:val="both"/>
        <w:rPr>
          <w:rFonts w:asciiTheme="minorHAnsi" w:hAnsiTheme="minorHAnsi" w:cstheme="minorHAnsi"/>
        </w:rPr>
      </w:pPr>
      <w:r w:rsidRPr="00BD0691">
        <w:rPr>
          <w:rFonts w:asciiTheme="minorHAnsi" w:hAnsiTheme="minorHAnsi" w:cstheme="minorHAnsi"/>
        </w:rPr>
        <w:t>Supporting a culture of well-measured risk taking throughout the Company’s business, including strategic, programme, partnership, project and operational risks. This includes setting risk ownership and accountabilities and responding to risk in a balanced way, considering the level of risk, reward, impact and cost of control measures.</w:t>
      </w:r>
    </w:p>
    <w:p w:rsidR="00D90150" w:rsidRPr="00BD0691" w:rsidRDefault="00D90150" w:rsidP="00D90150">
      <w:pPr>
        <w:numPr>
          <w:ilvl w:val="0"/>
          <w:numId w:val="44"/>
        </w:numPr>
        <w:ind w:hanging="283"/>
        <w:jc w:val="both"/>
        <w:rPr>
          <w:rFonts w:asciiTheme="minorHAnsi" w:hAnsiTheme="minorHAnsi" w:cstheme="minorHAnsi"/>
        </w:rPr>
      </w:pPr>
      <w:r w:rsidRPr="00BD0691">
        <w:rPr>
          <w:rFonts w:asciiTheme="minorHAnsi" w:hAnsiTheme="minorHAnsi" w:cstheme="minorHAnsi"/>
        </w:rPr>
        <w:t>Ensuring that the Company continues to meet all statutory and best practice requirements in relation to risk management.</w:t>
      </w:r>
    </w:p>
    <w:p w:rsidR="00D90150" w:rsidRPr="00BD0691" w:rsidRDefault="00D90150" w:rsidP="00D90150">
      <w:pPr>
        <w:numPr>
          <w:ilvl w:val="0"/>
          <w:numId w:val="44"/>
        </w:numPr>
        <w:ind w:hanging="283"/>
        <w:jc w:val="both"/>
        <w:rPr>
          <w:rFonts w:asciiTheme="minorHAnsi" w:hAnsiTheme="minorHAnsi" w:cstheme="minorHAnsi"/>
        </w:rPr>
      </w:pPr>
      <w:r w:rsidRPr="00BD0691">
        <w:rPr>
          <w:rFonts w:asciiTheme="minorHAnsi" w:hAnsiTheme="minorHAnsi" w:cstheme="minorHAnsi"/>
        </w:rPr>
        <w:t>Ensuring effective monitoring and management information; reporting on the key risks facing the Company. Providing good practice tools to support all stakeholders in the management of risks and opportunities.</w:t>
      </w:r>
    </w:p>
    <w:p w:rsidR="006D37C2" w:rsidRDefault="006D37C2" w:rsidP="006D37C2">
      <w:pPr>
        <w:jc w:val="both"/>
        <w:rPr>
          <w:rFonts w:asciiTheme="minorHAnsi" w:hAnsiTheme="minorHAnsi" w:cstheme="minorHAnsi"/>
          <w:sz w:val="22"/>
          <w:szCs w:val="22"/>
        </w:rPr>
      </w:pPr>
    </w:p>
    <w:p w:rsidR="006D37C2" w:rsidRDefault="006D37C2" w:rsidP="006D37C2">
      <w:pPr>
        <w:jc w:val="both"/>
        <w:rPr>
          <w:rFonts w:asciiTheme="minorHAnsi" w:hAnsiTheme="minorHAnsi" w:cstheme="minorHAnsi"/>
          <w:sz w:val="22"/>
          <w:szCs w:val="22"/>
        </w:rPr>
      </w:pPr>
    </w:p>
    <w:p w:rsidR="006D37C2" w:rsidRDefault="006D37C2" w:rsidP="006D37C2">
      <w:pPr>
        <w:jc w:val="both"/>
        <w:rPr>
          <w:rFonts w:asciiTheme="minorHAnsi" w:hAnsiTheme="minorHAnsi" w:cstheme="minorHAnsi"/>
          <w:sz w:val="22"/>
          <w:szCs w:val="22"/>
        </w:rPr>
      </w:pPr>
    </w:p>
    <w:p w:rsidR="006D37C2" w:rsidRDefault="006D37C2" w:rsidP="006D37C2">
      <w:pPr>
        <w:jc w:val="both"/>
        <w:rPr>
          <w:rFonts w:asciiTheme="minorHAnsi" w:hAnsiTheme="minorHAnsi" w:cstheme="minorHAnsi"/>
          <w:sz w:val="22"/>
          <w:szCs w:val="22"/>
        </w:rPr>
      </w:pPr>
    </w:p>
    <w:p w:rsidR="006D37C2" w:rsidRDefault="006D37C2" w:rsidP="006D37C2">
      <w:pPr>
        <w:jc w:val="both"/>
        <w:rPr>
          <w:rFonts w:asciiTheme="minorHAnsi" w:hAnsiTheme="minorHAnsi" w:cstheme="minorHAnsi"/>
          <w:sz w:val="22"/>
          <w:szCs w:val="22"/>
        </w:rPr>
      </w:pPr>
    </w:p>
    <w:p w:rsidR="006D37C2" w:rsidRDefault="006D37C2" w:rsidP="006D37C2">
      <w:pPr>
        <w:jc w:val="both"/>
        <w:rPr>
          <w:rFonts w:asciiTheme="minorHAnsi" w:hAnsiTheme="minorHAnsi" w:cstheme="minorHAnsi"/>
          <w:sz w:val="22"/>
          <w:szCs w:val="22"/>
        </w:rPr>
      </w:pPr>
    </w:p>
    <w:p w:rsidR="006D37C2" w:rsidRDefault="006D37C2" w:rsidP="006D37C2">
      <w:pPr>
        <w:jc w:val="both"/>
        <w:rPr>
          <w:rFonts w:asciiTheme="minorHAnsi" w:hAnsiTheme="minorHAnsi" w:cstheme="minorHAnsi"/>
          <w:sz w:val="22"/>
          <w:szCs w:val="22"/>
        </w:rPr>
      </w:pPr>
    </w:p>
    <w:p w:rsidR="006D37C2" w:rsidRDefault="006D37C2" w:rsidP="006D37C2">
      <w:pPr>
        <w:jc w:val="both"/>
        <w:rPr>
          <w:rFonts w:asciiTheme="minorHAnsi" w:hAnsiTheme="minorHAnsi" w:cstheme="minorHAnsi"/>
          <w:sz w:val="22"/>
          <w:szCs w:val="22"/>
        </w:rPr>
      </w:pPr>
    </w:p>
    <w:p w:rsidR="006D37C2" w:rsidRDefault="006D37C2" w:rsidP="006D37C2">
      <w:pPr>
        <w:jc w:val="both"/>
        <w:rPr>
          <w:rFonts w:asciiTheme="minorHAnsi" w:hAnsiTheme="minorHAnsi" w:cstheme="minorHAnsi"/>
          <w:sz w:val="22"/>
          <w:szCs w:val="22"/>
        </w:rPr>
      </w:pPr>
      <w:bookmarkStart w:id="4" w:name="_GoBack"/>
      <w:bookmarkEnd w:id="4"/>
    </w:p>
    <w:p w:rsidR="006D37C2" w:rsidRDefault="006D37C2" w:rsidP="006D37C2">
      <w:pPr>
        <w:jc w:val="both"/>
        <w:rPr>
          <w:rFonts w:asciiTheme="minorHAnsi" w:hAnsiTheme="minorHAnsi" w:cstheme="minorHAnsi"/>
          <w:sz w:val="22"/>
          <w:szCs w:val="22"/>
        </w:rPr>
      </w:pPr>
    </w:p>
    <w:tbl>
      <w:tblPr>
        <w:tblStyle w:val="TableGrid1"/>
        <w:tblpPr w:leftFromText="180" w:rightFromText="180" w:vertAnchor="text" w:horzAnchor="margin" w:tblpY="-74"/>
        <w:tblW w:w="0" w:type="auto"/>
        <w:tblLook w:val="04A0" w:firstRow="1" w:lastRow="0" w:firstColumn="1" w:lastColumn="0" w:noHBand="0" w:noVBand="1"/>
      </w:tblPr>
      <w:tblGrid>
        <w:gridCol w:w="9016"/>
      </w:tblGrid>
      <w:tr w:rsidR="006D37C2" w:rsidRPr="009D39AF" w:rsidTr="00A861D7">
        <w:tc>
          <w:tcPr>
            <w:tcW w:w="9016" w:type="dxa"/>
            <w:shd w:val="clear" w:color="auto" w:fill="244061" w:themeFill="accent1" w:themeFillShade="80"/>
          </w:tcPr>
          <w:p w:rsidR="006D37C2" w:rsidRPr="009D39AF" w:rsidRDefault="006D37C2" w:rsidP="00A861D7">
            <w:pPr>
              <w:jc w:val="center"/>
              <w:rPr>
                <w:rFonts w:asciiTheme="minorHAnsi" w:hAnsiTheme="minorHAnsi" w:cstheme="minorHAnsi"/>
                <w:color w:val="FFFFFF" w:themeColor="background1"/>
              </w:rPr>
            </w:pPr>
            <w:r>
              <w:rPr>
                <w:rFonts w:asciiTheme="minorHAnsi" w:hAnsiTheme="minorHAnsi" w:cstheme="minorHAnsi"/>
                <w:color w:val="FFFFFF" w:themeColor="background1"/>
              </w:rPr>
              <w:lastRenderedPageBreak/>
              <w:t xml:space="preserve">HUMAN RIGHTS </w:t>
            </w:r>
            <w:r w:rsidRPr="009D39AF">
              <w:rPr>
                <w:rFonts w:asciiTheme="minorHAnsi" w:hAnsiTheme="minorHAnsi" w:cstheme="minorHAnsi"/>
                <w:color w:val="FFFFFF" w:themeColor="background1"/>
              </w:rPr>
              <w:t>POLICY STATEMENT</w:t>
            </w:r>
          </w:p>
          <w:p w:rsidR="006D37C2" w:rsidRPr="009D39AF" w:rsidRDefault="006D37C2" w:rsidP="00A861D7">
            <w:pPr>
              <w:jc w:val="center"/>
              <w:rPr>
                <w:rFonts w:asciiTheme="minorHAnsi" w:hAnsiTheme="minorHAnsi" w:cstheme="minorHAnsi"/>
              </w:rPr>
            </w:pPr>
          </w:p>
        </w:tc>
      </w:tr>
    </w:tbl>
    <w:p w:rsidR="006D37C2" w:rsidRPr="008F72B7" w:rsidRDefault="006D37C2" w:rsidP="006D37C2">
      <w:pPr>
        <w:jc w:val="both"/>
        <w:rPr>
          <w:rFonts w:asciiTheme="minorHAnsi" w:hAnsiTheme="minorHAnsi" w:cstheme="minorHAnsi"/>
          <w:sz w:val="22"/>
          <w:szCs w:val="22"/>
        </w:rPr>
      </w:pPr>
    </w:p>
    <w:p w:rsidR="006D37C2" w:rsidRDefault="006D37C2" w:rsidP="006D37C2">
      <w:pPr>
        <w:ind w:left="-5" w:right="9"/>
        <w:jc w:val="both"/>
        <w:rPr>
          <w:rFonts w:asciiTheme="minorHAnsi" w:hAnsiTheme="minorHAnsi" w:cstheme="minorHAnsi"/>
        </w:rPr>
      </w:pPr>
      <w:r w:rsidRPr="008047B6">
        <w:rPr>
          <w:rFonts w:asciiTheme="minorHAnsi" w:hAnsiTheme="minorHAnsi" w:cstheme="minorHAnsi"/>
        </w:rPr>
        <w:t>The purpose of th</w:t>
      </w:r>
      <w:r>
        <w:rPr>
          <w:rFonts w:asciiTheme="minorHAnsi" w:hAnsiTheme="minorHAnsi" w:cstheme="minorHAnsi"/>
        </w:rPr>
        <w:t>e</w:t>
      </w:r>
      <w:r w:rsidRPr="008047B6">
        <w:rPr>
          <w:rFonts w:asciiTheme="minorHAnsi" w:hAnsiTheme="minorHAnsi" w:cstheme="minorHAnsi"/>
        </w:rPr>
        <w:t xml:space="preserve"> Policy is to communicate to the </w:t>
      </w:r>
      <w:r>
        <w:rPr>
          <w:rFonts w:asciiTheme="minorHAnsi" w:hAnsiTheme="minorHAnsi" w:cstheme="minorHAnsi"/>
        </w:rPr>
        <w:t>Guardforce employees, staff, contractors, subcontractor</w:t>
      </w:r>
      <w:r>
        <w:rPr>
          <w:rFonts w:asciiTheme="minorHAnsi" w:hAnsiTheme="minorHAnsi" w:cstheme="minorHAnsi"/>
        </w:rPr>
        <w:t>s</w:t>
      </w:r>
      <w:r>
        <w:rPr>
          <w:rFonts w:asciiTheme="minorHAnsi" w:hAnsiTheme="minorHAnsi" w:cstheme="minorHAnsi"/>
        </w:rPr>
        <w:t xml:space="preserve">, suppliers and community </w:t>
      </w:r>
      <w:r w:rsidRPr="008047B6">
        <w:rPr>
          <w:rFonts w:asciiTheme="minorHAnsi" w:hAnsiTheme="minorHAnsi" w:cstheme="minorHAnsi"/>
        </w:rPr>
        <w:t xml:space="preserve">where </w:t>
      </w:r>
      <w:r>
        <w:rPr>
          <w:rFonts w:asciiTheme="minorHAnsi" w:hAnsiTheme="minorHAnsi" w:cstheme="minorHAnsi"/>
        </w:rPr>
        <w:t>the company</w:t>
      </w:r>
      <w:r w:rsidRPr="008047B6">
        <w:rPr>
          <w:rFonts w:asciiTheme="minorHAnsi" w:hAnsiTheme="minorHAnsi" w:cstheme="minorHAnsi"/>
        </w:rPr>
        <w:t xml:space="preserve"> operate</w:t>
      </w:r>
      <w:r>
        <w:rPr>
          <w:rFonts w:asciiTheme="minorHAnsi" w:hAnsiTheme="minorHAnsi" w:cstheme="minorHAnsi"/>
        </w:rPr>
        <w:t>s</w:t>
      </w:r>
      <w:r w:rsidRPr="008047B6">
        <w:rPr>
          <w:rFonts w:asciiTheme="minorHAnsi" w:hAnsiTheme="minorHAnsi" w:cstheme="minorHAnsi"/>
        </w:rPr>
        <w:t xml:space="preserve">, the ethical and social values </w:t>
      </w:r>
      <w:r>
        <w:rPr>
          <w:rFonts w:asciiTheme="minorHAnsi" w:hAnsiTheme="minorHAnsi" w:cstheme="minorHAnsi"/>
        </w:rPr>
        <w:t>the company</w:t>
      </w:r>
      <w:r w:rsidRPr="008047B6">
        <w:rPr>
          <w:rFonts w:asciiTheme="minorHAnsi" w:hAnsiTheme="minorHAnsi" w:cstheme="minorHAnsi"/>
        </w:rPr>
        <w:t xml:space="preserve"> respect and seek to uphold throughout i</w:t>
      </w:r>
      <w:r>
        <w:rPr>
          <w:rFonts w:asciiTheme="minorHAnsi" w:hAnsiTheme="minorHAnsi" w:cstheme="minorHAnsi"/>
        </w:rPr>
        <w:t xml:space="preserve">ts </w:t>
      </w:r>
      <w:r w:rsidRPr="008047B6">
        <w:rPr>
          <w:rFonts w:asciiTheme="minorHAnsi" w:hAnsiTheme="minorHAnsi" w:cstheme="minorHAnsi"/>
        </w:rPr>
        <w:t>business decisions, activities, and partnerships.</w:t>
      </w:r>
    </w:p>
    <w:p w:rsidR="006D37C2" w:rsidRPr="008047B6" w:rsidRDefault="006D37C2" w:rsidP="006D37C2">
      <w:pPr>
        <w:ind w:left="-5" w:right="9"/>
        <w:jc w:val="both"/>
        <w:rPr>
          <w:rFonts w:asciiTheme="minorHAnsi" w:hAnsiTheme="minorHAnsi" w:cstheme="minorHAnsi"/>
        </w:rPr>
      </w:pPr>
    </w:p>
    <w:p w:rsidR="006D37C2" w:rsidRPr="008047B6" w:rsidRDefault="006D37C2" w:rsidP="006D37C2">
      <w:pPr>
        <w:ind w:left="-5" w:right="91"/>
        <w:jc w:val="both"/>
        <w:rPr>
          <w:rFonts w:asciiTheme="minorHAnsi" w:hAnsiTheme="minorHAnsi" w:cstheme="minorHAnsi"/>
        </w:rPr>
      </w:pPr>
      <w:r w:rsidRPr="008047B6">
        <w:rPr>
          <w:rFonts w:asciiTheme="minorHAnsi" w:hAnsiTheme="minorHAnsi" w:cstheme="minorHAnsi"/>
        </w:rPr>
        <w:t>T</w:t>
      </w:r>
      <w:r>
        <w:rPr>
          <w:rFonts w:asciiTheme="minorHAnsi" w:hAnsiTheme="minorHAnsi" w:cstheme="minorHAnsi"/>
        </w:rPr>
        <w:t>he</w:t>
      </w:r>
      <w:r w:rsidRPr="008047B6">
        <w:rPr>
          <w:rFonts w:asciiTheme="minorHAnsi" w:hAnsiTheme="minorHAnsi" w:cstheme="minorHAnsi"/>
        </w:rPr>
        <w:t xml:space="preserve"> Policy outlines the commitment of </w:t>
      </w:r>
      <w:r>
        <w:rPr>
          <w:rFonts w:asciiTheme="minorHAnsi" w:hAnsiTheme="minorHAnsi" w:cstheme="minorHAnsi"/>
        </w:rPr>
        <w:t>Guardforce Security</w:t>
      </w:r>
      <w:r w:rsidRPr="008047B6">
        <w:rPr>
          <w:rFonts w:asciiTheme="minorHAnsi" w:hAnsiTheme="minorHAnsi" w:cstheme="minorHAnsi"/>
        </w:rPr>
        <w:t xml:space="preserve"> to respecting human rights and values of Integrity, Respect, Colleagueship and Ownership, as reflected in </w:t>
      </w:r>
      <w:r>
        <w:rPr>
          <w:rFonts w:asciiTheme="minorHAnsi" w:hAnsiTheme="minorHAnsi" w:cstheme="minorHAnsi"/>
        </w:rPr>
        <w:t>Guardforce</w:t>
      </w:r>
      <w:r w:rsidRPr="008047B6">
        <w:rPr>
          <w:rFonts w:asciiTheme="minorHAnsi" w:hAnsiTheme="minorHAnsi" w:cstheme="minorHAnsi"/>
        </w:rPr>
        <w:t xml:space="preserve"> documents and which are the unifying force for all department</w:t>
      </w:r>
      <w:r>
        <w:rPr>
          <w:rFonts w:asciiTheme="minorHAnsi" w:hAnsiTheme="minorHAnsi" w:cstheme="minorHAnsi"/>
        </w:rPr>
        <w:t>s</w:t>
      </w:r>
      <w:r w:rsidRPr="008047B6">
        <w:rPr>
          <w:rFonts w:asciiTheme="minorHAnsi" w:hAnsiTheme="minorHAnsi" w:cstheme="minorHAnsi"/>
        </w:rPr>
        <w:t xml:space="preserve">. Upholding international recognised laws and frameworks and all relevant national laws where </w:t>
      </w:r>
      <w:r>
        <w:rPr>
          <w:rFonts w:asciiTheme="minorHAnsi" w:hAnsiTheme="minorHAnsi" w:cstheme="minorHAnsi"/>
        </w:rPr>
        <w:t xml:space="preserve">Guardforce </w:t>
      </w:r>
      <w:r w:rsidRPr="008047B6">
        <w:rPr>
          <w:rFonts w:asciiTheme="minorHAnsi" w:hAnsiTheme="minorHAnsi" w:cstheme="minorHAnsi"/>
        </w:rPr>
        <w:t xml:space="preserve">operates. </w:t>
      </w:r>
    </w:p>
    <w:p w:rsidR="006D37C2" w:rsidRDefault="006D37C2" w:rsidP="006D37C2">
      <w:pPr>
        <w:spacing w:after="154"/>
        <w:jc w:val="both"/>
        <w:rPr>
          <w:rFonts w:ascii="Poppins Medium" w:hAnsi="Poppins Medium"/>
        </w:rPr>
      </w:pPr>
    </w:p>
    <w:p w:rsidR="006D37C2" w:rsidRPr="006D37C2" w:rsidRDefault="006D37C2" w:rsidP="006D37C2">
      <w:pPr>
        <w:spacing w:after="154"/>
        <w:jc w:val="both"/>
        <w:rPr>
          <w:rFonts w:asciiTheme="minorHAnsi" w:hAnsiTheme="minorHAnsi" w:cstheme="minorHAnsi"/>
          <w:sz w:val="22"/>
          <w:szCs w:val="22"/>
        </w:rPr>
      </w:pPr>
      <w:r w:rsidRPr="006D37C2">
        <w:rPr>
          <w:rFonts w:ascii="Poppins Medium" w:hAnsi="Poppins Medium"/>
        </w:rPr>
        <w:t>Guardforce Security will at all times– from Director level down – ensure that all statutory legislation relating to Human Rights are adhered to through both the policies and processes that we write and the staff and managers who implement them.</w:t>
      </w:r>
    </w:p>
    <w:p w:rsidR="006D37C2" w:rsidRPr="006D37C2" w:rsidRDefault="006D37C2" w:rsidP="006D37C2">
      <w:pPr>
        <w:spacing w:after="1" w:line="262" w:lineRule="auto"/>
        <w:ind w:left="-5"/>
        <w:jc w:val="both"/>
        <w:rPr>
          <w:rFonts w:asciiTheme="minorHAnsi" w:hAnsiTheme="minorHAnsi" w:cstheme="minorHAnsi"/>
          <w:b/>
        </w:rPr>
      </w:pPr>
      <w:r w:rsidRPr="006D37C2">
        <w:rPr>
          <w:rFonts w:asciiTheme="minorHAnsi" w:hAnsiTheme="minorHAnsi" w:cstheme="minorHAnsi"/>
          <w:b/>
        </w:rPr>
        <w:t>What Are Human Rights?</w:t>
      </w:r>
    </w:p>
    <w:p w:rsidR="006D37C2" w:rsidRPr="006D37C2" w:rsidRDefault="006D37C2" w:rsidP="006D37C2">
      <w:pPr>
        <w:spacing w:after="1" w:line="262" w:lineRule="auto"/>
        <w:ind w:left="-5"/>
        <w:jc w:val="both"/>
        <w:rPr>
          <w:rFonts w:asciiTheme="minorHAnsi" w:hAnsiTheme="minorHAnsi" w:cstheme="minorHAnsi"/>
        </w:rPr>
      </w:pPr>
    </w:p>
    <w:p w:rsidR="006D37C2" w:rsidRPr="006D37C2" w:rsidRDefault="006D37C2" w:rsidP="006D37C2">
      <w:pPr>
        <w:ind w:left="-5" w:right="9"/>
        <w:jc w:val="both"/>
        <w:rPr>
          <w:rFonts w:asciiTheme="minorHAnsi" w:hAnsiTheme="minorHAnsi" w:cstheme="minorHAnsi"/>
        </w:rPr>
      </w:pPr>
      <w:r w:rsidRPr="006D37C2">
        <w:rPr>
          <w:rFonts w:asciiTheme="minorHAnsi" w:hAnsiTheme="minorHAnsi" w:cstheme="minorHAnsi"/>
        </w:rPr>
        <w:t xml:space="preserve">Human rights are the basic rights and freedoms that belong to every person in the world. They are based on shared values like dignity, fairness, equality, respect, and independence. In many countries where we operate, these values are defined and protected by law. In some countries, however, this is not the case. Where national law and international human rights standards differ, Guardforce Security will follow the higher standard. Where they are in conflict we will adhere to national law, whilst seeking ways to respect international human rights to the greatest extent possible. </w:t>
      </w:r>
    </w:p>
    <w:p w:rsidR="006D37C2" w:rsidRPr="006D37C2" w:rsidRDefault="006D37C2" w:rsidP="006D37C2">
      <w:pPr>
        <w:spacing w:after="154"/>
        <w:rPr>
          <w:rFonts w:asciiTheme="minorHAnsi" w:hAnsiTheme="minorHAnsi" w:cstheme="minorHAnsi"/>
          <w:sz w:val="22"/>
          <w:szCs w:val="22"/>
        </w:rPr>
      </w:pPr>
    </w:p>
    <w:p w:rsidR="006D37C2" w:rsidRPr="006D37C2" w:rsidRDefault="006D37C2" w:rsidP="006D37C2">
      <w:pPr>
        <w:keepNext/>
        <w:keepLines/>
        <w:spacing w:after="250" w:line="250" w:lineRule="auto"/>
        <w:ind w:left="-5" w:hanging="10"/>
        <w:outlineLvl w:val="0"/>
        <w:rPr>
          <w:rFonts w:ascii="Calibri" w:eastAsia="Calibri" w:hAnsi="Calibri" w:cs="Calibri"/>
          <w:b/>
          <w:lang w:eastAsia="en-GB"/>
        </w:rPr>
      </w:pPr>
      <w:r w:rsidRPr="006D37C2">
        <w:rPr>
          <w:rFonts w:ascii="Calibri" w:eastAsia="Calibri" w:hAnsi="Calibri" w:cs="Calibri"/>
          <w:b/>
          <w:lang w:eastAsia="en-GB"/>
        </w:rPr>
        <w:t>Commitments and Principles: Statement</w:t>
      </w:r>
    </w:p>
    <w:p w:rsidR="006D37C2" w:rsidRPr="006D37C2" w:rsidRDefault="006D37C2" w:rsidP="006D37C2">
      <w:pPr>
        <w:ind w:left="-5" w:right="9"/>
        <w:jc w:val="both"/>
        <w:rPr>
          <w:rFonts w:asciiTheme="minorHAnsi" w:hAnsiTheme="minorHAnsi" w:cstheme="minorHAnsi"/>
        </w:rPr>
      </w:pPr>
      <w:r w:rsidRPr="006D37C2">
        <w:rPr>
          <w:rFonts w:asciiTheme="minorHAnsi" w:hAnsiTheme="minorHAnsi" w:cstheme="minorHAnsi"/>
        </w:rPr>
        <w:t xml:space="preserve">In line with the United Nations Guiding Principles on Business and Human Rights Guardforce Security are committed to the United Nations Universal Declaration of Human Rights, the International Labour Organisation’s (ILO) core labour standards and the ILO’s Declaration on the Fundamental Principles and Rights at Work. </w:t>
      </w:r>
    </w:p>
    <w:p w:rsidR="006D37C2" w:rsidRPr="006D37C2" w:rsidRDefault="006D37C2" w:rsidP="006D37C2">
      <w:pPr>
        <w:ind w:left="-5" w:right="9"/>
        <w:jc w:val="both"/>
        <w:rPr>
          <w:rFonts w:asciiTheme="minorHAnsi" w:hAnsiTheme="minorHAnsi" w:cstheme="minorHAnsi"/>
        </w:rPr>
      </w:pPr>
    </w:p>
    <w:p w:rsidR="006D37C2" w:rsidRPr="006D37C2" w:rsidRDefault="006D37C2" w:rsidP="006D37C2">
      <w:pPr>
        <w:ind w:left="-5" w:right="9"/>
        <w:jc w:val="both"/>
        <w:rPr>
          <w:rFonts w:asciiTheme="minorHAnsi" w:hAnsiTheme="minorHAnsi" w:cstheme="minorHAnsi"/>
        </w:rPr>
      </w:pPr>
      <w:r w:rsidRPr="006D37C2">
        <w:rPr>
          <w:rFonts w:asciiTheme="minorHAnsi" w:hAnsiTheme="minorHAnsi" w:cstheme="minorHAnsi"/>
        </w:rPr>
        <w:t>Commit to performing our business to the abovementioned standards of ethics in accordance with company values and the laws where the company operate.</w:t>
      </w:r>
    </w:p>
    <w:p w:rsidR="006D37C2" w:rsidRPr="006D37C2" w:rsidRDefault="006D37C2" w:rsidP="006D37C2">
      <w:pPr>
        <w:numPr>
          <w:ilvl w:val="0"/>
          <w:numId w:val="48"/>
        </w:numPr>
        <w:ind w:right="9"/>
        <w:contextualSpacing/>
        <w:jc w:val="both"/>
        <w:rPr>
          <w:rFonts w:asciiTheme="minorHAnsi" w:hAnsiTheme="minorHAnsi" w:cstheme="minorHAnsi"/>
        </w:rPr>
      </w:pPr>
      <w:r w:rsidRPr="006D37C2">
        <w:rPr>
          <w:rFonts w:asciiTheme="minorHAnsi" w:hAnsiTheme="minorHAnsi" w:cstheme="minorHAnsi"/>
        </w:rPr>
        <w:t>Be open and fair in dialogue with all our stakeholders and commit to communicating effectively with external parties, ensuring there is trusted and accessible consultation mechanisms available.</w:t>
      </w:r>
    </w:p>
    <w:p w:rsidR="006D37C2" w:rsidRPr="006D37C2" w:rsidRDefault="006D37C2" w:rsidP="006D37C2">
      <w:pPr>
        <w:numPr>
          <w:ilvl w:val="0"/>
          <w:numId w:val="48"/>
        </w:numPr>
        <w:ind w:right="9"/>
        <w:contextualSpacing/>
        <w:jc w:val="both"/>
        <w:rPr>
          <w:rFonts w:asciiTheme="minorHAnsi" w:hAnsiTheme="minorHAnsi" w:cstheme="minorHAnsi"/>
        </w:rPr>
      </w:pPr>
      <w:r w:rsidRPr="006D37C2">
        <w:rPr>
          <w:rFonts w:asciiTheme="minorHAnsi" w:hAnsiTheme="minorHAnsi" w:cstheme="minorHAnsi"/>
        </w:rPr>
        <w:t>Work to address key issues relevant to our sector, business activity and supply chains including: modern slavery and exploitative labour practices, child labour, all forms of discrimination, fair wages, working hours and conditions, health, and safety, right to freedom of association.</w:t>
      </w:r>
    </w:p>
    <w:p w:rsidR="006D37C2" w:rsidRPr="006D37C2" w:rsidRDefault="006D37C2" w:rsidP="006D37C2">
      <w:pPr>
        <w:numPr>
          <w:ilvl w:val="0"/>
          <w:numId w:val="48"/>
        </w:numPr>
        <w:spacing w:after="154"/>
        <w:contextualSpacing/>
        <w:jc w:val="both"/>
        <w:rPr>
          <w:rFonts w:asciiTheme="minorHAnsi" w:hAnsiTheme="minorHAnsi" w:cstheme="minorHAnsi"/>
          <w:sz w:val="22"/>
          <w:szCs w:val="22"/>
        </w:rPr>
      </w:pPr>
      <w:r w:rsidRPr="006D37C2">
        <w:rPr>
          <w:rFonts w:asciiTheme="minorHAnsi" w:hAnsiTheme="minorHAnsi" w:cstheme="minorHAnsi"/>
        </w:rPr>
        <w:t>Continue to develop our due diligence processes to provide more insight to help identify risks and ensure the company understands</w:t>
      </w:r>
      <w:r w:rsidRPr="006D37C2">
        <w:rPr>
          <w:rFonts w:asciiTheme="minorHAnsi" w:hAnsiTheme="minorHAnsi" w:cstheme="minorHAnsi"/>
          <w:sz w:val="22"/>
          <w:szCs w:val="22"/>
        </w:rPr>
        <w:t xml:space="preserve"> </w:t>
      </w:r>
      <w:r w:rsidRPr="006D37C2">
        <w:rPr>
          <w:rFonts w:asciiTheme="minorHAnsi" w:hAnsiTheme="minorHAnsi" w:cstheme="minorHAnsi"/>
        </w:rPr>
        <w:t>best approaches to preventing and mitigating risks to people.</w:t>
      </w:r>
    </w:p>
    <w:p w:rsidR="006D37C2" w:rsidRPr="006D37C2" w:rsidRDefault="006D37C2" w:rsidP="006D37C2">
      <w:pPr>
        <w:numPr>
          <w:ilvl w:val="0"/>
          <w:numId w:val="48"/>
        </w:numPr>
        <w:ind w:right="9"/>
        <w:contextualSpacing/>
        <w:jc w:val="both"/>
        <w:rPr>
          <w:rFonts w:asciiTheme="minorHAnsi" w:hAnsiTheme="minorHAnsi" w:cstheme="minorHAnsi"/>
        </w:rPr>
      </w:pPr>
      <w:r w:rsidRPr="006D37C2">
        <w:rPr>
          <w:rFonts w:asciiTheme="minorHAnsi" w:hAnsiTheme="minorHAnsi" w:cstheme="minorHAnsi"/>
        </w:rPr>
        <w:t xml:space="preserve">Not tolerate, nor condone abuse of human rights within any part of the business or supply chains, and will take any allegations of abuse seriously. As part of this the </w:t>
      </w:r>
      <w:r w:rsidRPr="006D37C2">
        <w:rPr>
          <w:rFonts w:asciiTheme="minorHAnsi" w:hAnsiTheme="minorHAnsi" w:cstheme="minorHAnsi"/>
        </w:rPr>
        <w:lastRenderedPageBreak/>
        <w:t xml:space="preserve">company will work to ensure effective provision of remedy wherever human rights occur through company-based grievance mechanisms. </w:t>
      </w:r>
    </w:p>
    <w:p w:rsidR="003B6D3B" w:rsidRPr="009D39AF" w:rsidRDefault="003B6D3B" w:rsidP="00206725">
      <w:pPr>
        <w:rPr>
          <w:rFonts w:asciiTheme="minorHAnsi" w:eastAsia="Calibri" w:hAnsiTheme="minorHAnsi" w:cstheme="minorHAnsi"/>
          <w:b/>
          <w:bCs/>
        </w:rPr>
      </w:pPr>
    </w:p>
    <w:p w:rsidR="00206725" w:rsidRPr="009D39AF" w:rsidRDefault="00206725" w:rsidP="00206725">
      <w:pPr>
        <w:autoSpaceDE w:val="0"/>
        <w:autoSpaceDN w:val="0"/>
        <w:jc w:val="both"/>
        <w:rPr>
          <w:rFonts w:asciiTheme="minorHAnsi" w:eastAsia="Calibri" w:hAnsiTheme="minorHAnsi" w:cstheme="minorHAnsi"/>
          <w:lang w:eastAsia="en-GB"/>
        </w:rPr>
      </w:pPr>
      <w:r w:rsidRPr="009D39AF">
        <w:rPr>
          <w:rFonts w:asciiTheme="minorHAnsi" w:eastAsia="Calibri" w:hAnsiTheme="minorHAnsi" w:cstheme="minorHAnsi"/>
          <w:lang w:eastAsia="en-GB"/>
        </w:rPr>
        <w:t>Document History</w:t>
      </w:r>
    </w:p>
    <w:p w:rsidR="00206725" w:rsidRPr="009D39AF" w:rsidRDefault="00206725" w:rsidP="00206725">
      <w:pPr>
        <w:autoSpaceDE w:val="0"/>
        <w:autoSpaceDN w:val="0"/>
        <w:jc w:val="both"/>
        <w:rPr>
          <w:rFonts w:asciiTheme="minorHAnsi" w:eastAsia="Calibri" w:hAnsiTheme="minorHAnsi" w:cstheme="minorHAnsi"/>
          <w:lang w:eastAsia="en-GB"/>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4"/>
        <w:gridCol w:w="6"/>
        <w:gridCol w:w="1545"/>
        <w:gridCol w:w="5103"/>
      </w:tblGrid>
      <w:tr w:rsidR="00206725" w:rsidRPr="009D39AF" w:rsidTr="00102386">
        <w:tc>
          <w:tcPr>
            <w:tcW w:w="2844" w:type="dxa"/>
            <w:tcBorders>
              <w:top w:val="single" w:sz="4" w:space="0" w:color="auto"/>
              <w:left w:val="single" w:sz="4" w:space="0" w:color="auto"/>
              <w:bottom w:val="single" w:sz="4" w:space="0" w:color="auto"/>
              <w:right w:val="single" w:sz="4" w:space="0" w:color="auto"/>
            </w:tcBorders>
            <w:hideMark/>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April 2019</w:t>
            </w:r>
          </w:p>
        </w:tc>
        <w:tc>
          <w:tcPr>
            <w:tcW w:w="1551" w:type="dxa"/>
            <w:gridSpan w:val="2"/>
            <w:tcBorders>
              <w:top w:val="single" w:sz="4" w:space="0" w:color="auto"/>
              <w:left w:val="single" w:sz="4" w:space="0" w:color="auto"/>
              <w:bottom w:val="single" w:sz="4" w:space="0" w:color="auto"/>
              <w:right w:val="single" w:sz="4" w:space="0" w:color="auto"/>
            </w:tcBorders>
            <w:hideMark/>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Issue 1</w:t>
            </w:r>
          </w:p>
        </w:tc>
        <w:tc>
          <w:tcPr>
            <w:tcW w:w="5103" w:type="dxa"/>
            <w:tcBorders>
              <w:top w:val="single" w:sz="4" w:space="0" w:color="auto"/>
              <w:left w:val="single" w:sz="4" w:space="0" w:color="auto"/>
              <w:bottom w:val="single" w:sz="4" w:space="0" w:color="auto"/>
              <w:right w:val="single" w:sz="4" w:space="0" w:color="auto"/>
            </w:tcBorders>
            <w:hideMark/>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Initial Document</w:t>
            </w:r>
          </w:p>
        </w:tc>
      </w:tr>
      <w:tr w:rsidR="00206725" w:rsidRPr="009D39AF" w:rsidTr="00102386">
        <w:tc>
          <w:tcPr>
            <w:tcW w:w="2844" w:type="dxa"/>
            <w:tcBorders>
              <w:top w:val="single" w:sz="4" w:space="0" w:color="auto"/>
              <w:left w:val="single" w:sz="4" w:space="0" w:color="auto"/>
              <w:bottom w:val="single" w:sz="4" w:space="0" w:color="auto"/>
              <w:right w:val="single" w:sz="4" w:space="0" w:color="auto"/>
            </w:tcBorders>
            <w:hideMark/>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April 2020</w:t>
            </w:r>
          </w:p>
        </w:tc>
        <w:tc>
          <w:tcPr>
            <w:tcW w:w="1551" w:type="dxa"/>
            <w:gridSpan w:val="2"/>
            <w:tcBorders>
              <w:top w:val="single" w:sz="4" w:space="0" w:color="auto"/>
              <w:left w:val="single" w:sz="4" w:space="0" w:color="auto"/>
              <w:bottom w:val="single" w:sz="4" w:space="0" w:color="auto"/>
              <w:right w:val="single" w:sz="4" w:space="0" w:color="auto"/>
            </w:tcBorders>
            <w:hideMark/>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Issue 1</w:t>
            </w:r>
          </w:p>
        </w:tc>
        <w:tc>
          <w:tcPr>
            <w:tcW w:w="5103" w:type="dxa"/>
            <w:tcBorders>
              <w:top w:val="single" w:sz="4" w:space="0" w:color="auto"/>
              <w:left w:val="single" w:sz="4" w:space="0" w:color="auto"/>
              <w:bottom w:val="single" w:sz="4" w:space="0" w:color="auto"/>
              <w:right w:val="single" w:sz="4" w:space="0" w:color="auto"/>
            </w:tcBorders>
            <w:hideMark/>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Annual Review</w:t>
            </w:r>
          </w:p>
        </w:tc>
      </w:tr>
      <w:tr w:rsidR="00206725" w:rsidRPr="009D39AF" w:rsidTr="00102386">
        <w:trPr>
          <w:trHeight w:val="210"/>
        </w:trPr>
        <w:tc>
          <w:tcPr>
            <w:tcW w:w="2850" w:type="dxa"/>
            <w:gridSpan w:val="2"/>
            <w:tcBorders>
              <w:top w:val="single" w:sz="4" w:space="0" w:color="auto"/>
              <w:left w:val="single" w:sz="4" w:space="0" w:color="auto"/>
              <w:bottom w:val="single" w:sz="4" w:space="0" w:color="auto"/>
              <w:right w:val="single" w:sz="4" w:space="0" w:color="auto"/>
            </w:tcBorders>
            <w:hideMark/>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April 2021</w:t>
            </w:r>
          </w:p>
        </w:tc>
        <w:tc>
          <w:tcPr>
            <w:tcW w:w="1545" w:type="dxa"/>
            <w:tcBorders>
              <w:top w:val="single" w:sz="4" w:space="0" w:color="auto"/>
              <w:left w:val="single" w:sz="4" w:space="0" w:color="auto"/>
              <w:bottom w:val="single" w:sz="4" w:space="0" w:color="auto"/>
              <w:right w:val="single" w:sz="4" w:space="0" w:color="auto"/>
            </w:tcBorders>
            <w:hideMark/>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Issue 1</w:t>
            </w:r>
          </w:p>
        </w:tc>
        <w:tc>
          <w:tcPr>
            <w:tcW w:w="5103" w:type="dxa"/>
            <w:tcBorders>
              <w:top w:val="single" w:sz="4" w:space="0" w:color="auto"/>
              <w:left w:val="single" w:sz="4" w:space="0" w:color="auto"/>
              <w:bottom w:val="single" w:sz="4" w:space="0" w:color="auto"/>
              <w:right w:val="single" w:sz="4" w:space="0" w:color="auto"/>
            </w:tcBorders>
            <w:hideMark/>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Annual Review</w:t>
            </w:r>
          </w:p>
        </w:tc>
      </w:tr>
      <w:tr w:rsidR="00206725" w:rsidRPr="009D39AF" w:rsidTr="00102386">
        <w:trPr>
          <w:trHeight w:val="210"/>
        </w:trPr>
        <w:tc>
          <w:tcPr>
            <w:tcW w:w="2850" w:type="dxa"/>
            <w:gridSpan w:val="2"/>
            <w:tcBorders>
              <w:top w:val="single" w:sz="4" w:space="0" w:color="auto"/>
              <w:left w:val="single" w:sz="4" w:space="0" w:color="auto"/>
              <w:bottom w:val="single" w:sz="4" w:space="0" w:color="auto"/>
              <w:right w:val="single" w:sz="4" w:space="0" w:color="auto"/>
            </w:tcBorders>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April 2022</w:t>
            </w:r>
          </w:p>
        </w:tc>
        <w:tc>
          <w:tcPr>
            <w:tcW w:w="1545" w:type="dxa"/>
            <w:tcBorders>
              <w:top w:val="single" w:sz="4" w:space="0" w:color="auto"/>
              <w:left w:val="single" w:sz="4" w:space="0" w:color="auto"/>
              <w:bottom w:val="single" w:sz="4" w:space="0" w:color="auto"/>
              <w:right w:val="single" w:sz="4" w:space="0" w:color="auto"/>
            </w:tcBorders>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Issue 1</w:t>
            </w:r>
          </w:p>
        </w:tc>
        <w:tc>
          <w:tcPr>
            <w:tcW w:w="5103" w:type="dxa"/>
            <w:tcBorders>
              <w:top w:val="single" w:sz="4" w:space="0" w:color="auto"/>
              <w:left w:val="single" w:sz="4" w:space="0" w:color="auto"/>
              <w:bottom w:val="single" w:sz="4" w:space="0" w:color="auto"/>
              <w:right w:val="single" w:sz="4" w:space="0" w:color="auto"/>
            </w:tcBorders>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Annual Review</w:t>
            </w:r>
          </w:p>
        </w:tc>
      </w:tr>
      <w:tr w:rsidR="00206725" w:rsidRPr="009D39AF" w:rsidTr="00102386">
        <w:trPr>
          <w:trHeight w:val="210"/>
        </w:trPr>
        <w:tc>
          <w:tcPr>
            <w:tcW w:w="2850" w:type="dxa"/>
            <w:gridSpan w:val="2"/>
            <w:tcBorders>
              <w:top w:val="single" w:sz="4" w:space="0" w:color="auto"/>
              <w:left w:val="single" w:sz="4" w:space="0" w:color="auto"/>
              <w:bottom w:val="single" w:sz="4" w:space="0" w:color="auto"/>
              <w:right w:val="single" w:sz="4" w:space="0" w:color="auto"/>
            </w:tcBorders>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August 2022</w:t>
            </w:r>
          </w:p>
        </w:tc>
        <w:tc>
          <w:tcPr>
            <w:tcW w:w="1545" w:type="dxa"/>
            <w:tcBorders>
              <w:top w:val="single" w:sz="4" w:space="0" w:color="auto"/>
              <w:left w:val="single" w:sz="4" w:space="0" w:color="auto"/>
              <w:bottom w:val="single" w:sz="4" w:space="0" w:color="auto"/>
              <w:right w:val="single" w:sz="4" w:space="0" w:color="auto"/>
            </w:tcBorders>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Issue 1</w:t>
            </w:r>
          </w:p>
        </w:tc>
        <w:tc>
          <w:tcPr>
            <w:tcW w:w="5103" w:type="dxa"/>
            <w:tcBorders>
              <w:top w:val="single" w:sz="4" w:space="0" w:color="auto"/>
              <w:left w:val="single" w:sz="4" w:space="0" w:color="auto"/>
              <w:bottom w:val="single" w:sz="4" w:space="0" w:color="auto"/>
              <w:right w:val="single" w:sz="4" w:space="0" w:color="auto"/>
            </w:tcBorders>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Personnel Change</w:t>
            </w:r>
          </w:p>
        </w:tc>
      </w:tr>
      <w:tr w:rsidR="00206725" w:rsidRPr="009D39AF" w:rsidTr="00102386">
        <w:trPr>
          <w:trHeight w:val="210"/>
        </w:trPr>
        <w:tc>
          <w:tcPr>
            <w:tcW w:w="2850" w:type="dxa"/>
            <w:gridSpan w:val="2"/>
            <w:tcBorders>
              <w:top w:val="single" w:sz="4" w:space="0" w:color="auto"/>
              <w:left w:val="single" w:sz="4" w:space="0" w:color="auto"/>
              <w:bottom w:val="single" w:sz="4" w:space="0" w:color="auto"/>
              <w:right w:val="single" w:sz="4" w:space="0" w:color="auto"/>
            </w:tcBorders>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May 2023</w:t>
            </w:r>
          </w:p>
        </w:tc>
        <w:tc>
          <w:tcPr>
            <w:tcW w:w="1545" w:type="dxa"/>
            <w:tcBorders>
              <w:top w:val="single" w:sz="4" w:space="0" w:color="auto"/>
              <w:left w:val="single" w:sz="4" w:space="0" w:color="auto"/>
              <w:bottom w:val="single" w:sz="4" w:space="0" w:color="auto"/>
              <w:right w:val="single" w:sz="4" w:space="0" w:color="auto"/>
            </w:tcBorders>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Issue 1</w:t>
            </w:r>
          </w:p>
        </w:tc>
        <w:tc>
          <w:tcPr>
            <w:tcW w:w="5103" w:type="dxa"/>
            <w:tcBorders>
              <w:top w:val="single" w:sz="4" w:space="0" w:color="auto"/>
              <w:left w:val="single" w:sz="4" w:space="0" w:color="auto"/>
              <w:bottom w:val="single" w:sz="4" w:space="0" w:color="auto"/>
              <w:right w:val="single" w:sz="4" w:space="0" w:color="auto"/>
            </w:tcBorders>
          </w:tcPr>
          <w:p w:rsidR="00206725" w:rsidRPr="009D39AF" w:rsidRDefault="00206725" w:rsidP="00102386">
            <w:pPr>
              <w:widowControl w:val="0"/>
              <w:autoSpaceDE w:val="0"/>
              <w:autoSpaceDN w:val="0"/>
              <w:adjustRightInd w:val="0"/>
              <w:spacing w:line="276" w:lineRule="auto"/>
              <w:jc w:val="both"/>
              <w:rPr>
                <w:rFonts w:asciiTheme="minorHAnsi" w:hAnsiTheme="minorHAnsi" w:cstheme="minorHAnsi"/>
                <w:lang w:val="en-US"/>
              </w:rPr>
            </w:pPr>
            <w:r w:rsidRPr="009D39AF">
              <w:rPr>
                <w:rFonts w:asciiTheme="minorHAnsi" w:hAnsiTheme="minorHAnsi" w:cstheme="minorHAnsi"/>
                <w:lang w:val="en-US"/>
              </w:rPr>
              <w:t>Reformat – HESQ MS</w:t>
            </w:r>
          </w:p>
        </w:tc>
      </w:tr>
      <w:tr w:rsidR="003B6D3B" w:rsidRPr="009D39AF" w:rsidTr="00102386">
        <w:trPr>
          <w:trHeight w:val="210"/>
        </w:trPr>
        <w:tc>
          <w:tcPr>
            <w:tcW w:w="2850" w:type="dxa"/>
            <w:gridSpan w:val="2"/>
            <w:tcBorders>
              <w:top w:val="single" w:sz="4" w:space="0" w:color="auto"/>
              <w:left w:val="single" w:sz="4" w:space="0" w:color="auto"/>
              <w:bottom w:val="single" w:sz="4" w:space="0" w:color="auto"/>
              <w:right w:val="single" w:sz="4" w:space="0" w:color="auto"/>
            </w:tcBorders>
          </w:tcPr>
          <w:p w:rsidR="003B6D3B" w:rsidRPr="009D39AF" w:rsidRDefault="003B6D3B" w:rsidP="00102386">
            <w:pPr>
              <w:widowControl w:val="0"/>
              <w:autoSpaceDE w:val="0"/>
              <w:autoSpaceDN w:val="0"/>
              <w:adjustRightInd w:val="0"/>
              <w:spacing w:line="276" w:lineRule="auto"/>
              <w:jc w:val="both"/>
              <w:rPr>
                <w:rFonts w:asciiTheme="minorHAnsi" w:hAnsiTheme="minorHAnsi" w:cstheme="minorHAnsi"/>
                <w:lang w:val="en-US"/>
              </w:rPr>
            </w:pPr>
            <w:r>
              <w:rPr>
                <w:rFonts w:asciiTheme="minorHAnsi" w:hAnsiTheme="minorHAnsi" w:cstheme="minorHAnsi"/>
                <w:lang w:val="en-US"/>
              </w:rPr>
              <w:t>July 2023</w:t>
            </w:r>
          </w:p>
        </w:tc>
        <w:tc>
          <w:tcPr>
            <w:tcW w:w="1545" w:type="dxa"/>
            <w:tcBorders>
              <w:top w:val="single" w:sz="4" w:space="0" w:color="auto"/>
              <w:left w:val="single" w:sz="4" w:space="0" w:color="auto"/>
              <w:bottom w:val="single" w:sz="4" w:space="0" w:color="auto"/>
              <w:right w:val="single" w:sz="4" w:space="0" w:color="auto"/>
            </w:tcBorders>
          </w:tcPr>
          <w:p w:rsidR="003B6D3B" w:rsidRPr="009D39AF" w:rsidRDefault="003B6D3B" w:rsidP="00102386">
            <w:pPr>
              <w:widowControl w:val="0"/>
              <w:autoSpaceDE w:val="0"/>
              <w:autoSpaceDN w:val="0"/>
              <w:adjustRightInd w:val="0"/>
              <w:spacing w:line="276" w:lineRule="auto"/>
              <w:jc w:val="both"/>
              <w:rPr>
                <w:rFonts w:asciiTheme="minorHAnsi" w:hAnsiTheme="minorHAnsi" w:cstheme="minorHAnsi"/>
                <w:lang w:val="en-US"/>
              </w:rPr>
            </w:pPr>
            <w:r>
              <w:rPr>
                <w:rFonts w:asciiTheme="minorHAnsi" w:hAnsiTheme="minorHAnsi" w:cstheme="minorHAnsi"/>
                <w:lang w:val="en-US"/>
              </w:rPr>
              <w:t>Issue 1</w:t>
            </w:r>
          </w:p>
        </w:tc>
        <w:tc>
          <w:tcPr>
            <w:tcW w:w="5103" w:type="dxa"/>
            <w:tcBorders>
              <w:top w:val="single" w:sz="4" w:space="0" w:color="auto"/>
              <w:left w:val="single" w:sz="4" w:space="0" w:color="auto"/>
              <w:bottom w:val="single" w:sz="4" w:space="0" w:color="auto"/>
              <w:right w:val="single" w:sz="4" w:space="0" w:color="auto"/>
            </w:tcBorders>
          </w:tcPr>
          <w:p w:rsidR="003B6D3B" w:rsidRPr="009D39AF" w:rsidRDefault="003B6D3B" w:rsidP="00102386">
            <w:pPr>
              <w:widowControl w:val="0"/>
              <w:autoSpaceDE w:val="0"/>
              <w:autoSpaceDN w:val="0"/>
              <w:adjustRightInd w:val="0"/>
              <w:spacing w:line="276" w:lineRule="auto"/>
              <w:jc w:val="both"/>
              <w:rPr>
                <w:rFonts w:asciiTheme="minorHAnsi" w:hAnsiTheme="minorHAnsi" w:cstheme="minorHAnsi"/>
                <w:lang w:val="en-US"/>
              </w:rPr>
            </w:pPr>
            <w:r>
              <w:rPr>
                <w:rFonts w:asciiTheme="minorHAnsi" w:hAnsiTheme="minorHAnsi" w:cstheme="minorHAnsi"/>
                <w:lang w:val="en-US"/>
              </w:rPr>
              <w:t>Annual Review</w:t>
            </w:r>
          </w:p>
        </w:tc>
      </w:tr>
      <w:tr w:rsidR="007D0F2A" w:rsidRPr="009D39AF" w:rsidTr="00102386">
        <w:trPr>
          <w:trHeight w:val="210"/>
        </w:trPr>
        <w:tc>
          <w:tcPr>
            <w:tcW w:w="2850" w:type="dxa"/>
            <w:gridSpan w:val="2"/>
            <w:tcBorders>
              <w:top w:val="single" w:sz="4" w:space="0" w:color="auto"/>
              <w:left w:val="single" w:sz="4" w:space="0" w:color="auto"/>
              <w:bottom w:val="single" w:sz="4" w:space="0" w:color="auto"/>
              <w:right w:val="single" w:sz="4" w:space="0" w:color="auto"/>
            </w:tcBorders>
          </w:tcPr>
          <w:p w:rsidR="007D0F2A" w:rsidRDefault="007D0F2A" w:rsidP="00102386">
            <w:pPr>
              <w:widowControl w:val="0"/>
              <w:autoSpaceDE w:val="0"/>
              <w:autoSpaceDN w:val="0"/>
              <w:adjustRightInd w:val="0"/>
              <w:spacing w:line="276" w:lineRule="auto"/>
              <w:jc w:val="both"/>
              <w:rPr>
                <w:rFonts w:asciiTheme="minorHAnsi" w:hAnsiTheme="minorHAnsi" w:cstheme="minorHAnsi"/>
                <w:lang w:val="en-US"/>
              </w:rPr>
            </w:pPr>
            <w:r>
              <w:rPr>
                <w:rFonts w:asciiTheme="minorHAnsi" w:hAnsiTheme="minorHAnsi" w:cstheme="minorHAnsi"/>
                <w:lang w:val="en-US"/>
              </w:rPr>
              <w:t>August 2023</w:t>
            </w:r>
          </w:p>
        </w:tc>
        <w:tc>
          <w:tcPr>
            <w:tcW w:w="1545" w:type="dxa"/>
            <w:tcBorders>
              <w:top w:val="single" w:sz="4" w:space="0" w:color="auto"/>
              <w:left w:val="single" w:sz="4" w:space="0" w:color="auto"/>
              <w:bottom w:val="single" w:sz="4" w:space="0" w:color="auto"/>
              <w:right w:val="single" w:sz="4" w:space="0" w:color="auto"/>
            </w:tcBorders>
          </w:tcPr>
          <w:p w:rsidR="007D0F2A" w:rsidRDefault="007D0F2A" w:rsidP="00102386">
            <w:pPr>
              <w:widowControl w:val="0"/>
              <w:autoSpaceDE w:val="0"/>
              <w:autoSpaceDN w:val="0"/>
              <w:adjustRightInd w:val="0"/>
              <w:spacing w:line="276" w:lineRule="auto"/>
              <w:jc w:val="both"/>
              <w:rPr>
                <w:rFonts w:asciiTheme="minorHAnsi" w:hAnsiTheme="minorHAnsi" w:cstheme="minorHAnsi"/>
                <w:lang w:val="en-US"/>
              </w:rPr>
            </w:pPr>
            <w:r>
              <w:rPr>
                <w:rFonts w:asciiTheme="minorHAnsi" w:hAnsiTheme="minorHAnsi" w:cstheme="minorHAnsi"/>
                <w:lang w:val="en-US"/>
              </w:rPr>
              <w:t>Issue 1</w:t>
            </w:r>
          </w:p>
        </w:tc>
        <w:tc>
          <w:tcPr>
            <w:tcW w:w="5103" w:type="dxa"/>
            <w:tcBorders>
              <w:top w:val="single" w:sz="4" w:space="0" w:color="auto"/>
              <w:left w:val="single" w:sz="4" w:space="0" w:color="auto"/>
              <w:bottom w:val="single" w:sz="4" w:space="0" w:color="auto"/>
              <w:right w:val="single" w:sz="4" w:space="0" w:color="auto"/>
            </w:tcBorders>
          </w:tcPr>
          <w:p w:rsidR="007D0F2A" w:rsidRDefault="007D0F2A" w:rsidP="00102386">
            <w:pPr>
              <w:widowControl w:val="0"/>
              <w:autoSpaceDE w:val="0"/>
              <w:autoSpaceDN w:val="0"/>
              <w:adjustRightInd w:val="0"/>
              <w:spacing w:line="276" w:lineRule="auto"/>
              <w:jc w:val="both"/>
              <w:rPr>
                <w:rFonts w:asciiTheme="minorHAnsi" w:hAnsiTheme="minorHAnsi" w:cstheme="minorHAnsi"/>
                <w:lang w:val="en-US"/>
              </w:rPr>
            </w:pPr>
            <w:r>
              <w:rPr>
                <w:rFonts w:asciiTheme="minorHAnsi" w:hAnsiTheme="minorHAnsi" w:cstheme="minorHAnsi"/>
                <w:lang w:val="en-US"/>
              </w:rPr>
              <w:t>Addition to Risk Policy Statement</w:t>
            </w:r>
          </w:p>
        </w:tc>
      </w:tr>
      <w:tr w:rsidR="006D37C2" w:rsidRPr="009D39AF" w:rsidTr="00102386">
        <w:trPr>
          <w:trHeight w:val="210"/>
        </w:trPr>
        <w:tc>
          <w:tcPr>
            <w:tcW w:w="2850" w:type="dxa"/>
            <w:gridSpan w:val="2"/>
            <w:tcBorders>
              <w:top w:val="single" w:sz="4" w:space="0" w:color="auto"/>
              <w:left w:val="single" w:sz="4" w:space="0" w:color="auto"/>
              <w:bottom w:val="single" w:sz="4" w:space="0" w:color="auto"/>
              <w:right w:val="single" w:sz="4" w:space="0" w:color="auto"/>
            </w:tcBorders>
          </w:tcPr>
          <w:p w:rsidR="006D37C2" w:rsidRDefault="006D37C2" w:rsidP="00102386">
            <w:pPr>
              <w:widowControl w:val="0"/>
              <w:autoSpaceDE w:val="0"/>
              <w:autoSpaceDN w:val="0"/>
              <w:adjustRightInd w:val="0"/>
              <w:spacing w:line="276" w:lineRule="auto"/>
              <w:jc w:val="both"/>
              <w:rPr>
                <w:rFonts w:asciiTheme="minorHAnsi" w:hAnsiTheme="minorHAnsi" w:cstheme="minorHAnsi"/>
                <w:lang w:val="en-US"/>
              </w:rPr>
            </w:pPr>
            <w:r>
              <w:rPr>
                <w:rFonts w:asciiTheme="minorHAnsi" w:hAnsiTheme="minorHAnsi" w:cstheme="minorHAnsi"/>
                <w:lang w:val="en-US"/>
              </w:rPr>
              <w:t>December 2023</w:t>
            </w:r>
          </w:p>
        </w:tc>
        <w:tc>
          <w:tcPr>
            <w:tcW w:w="1545" w:type="dxa"/>
            <w:tcBorders>
              <w:top w:val="single" w:sz="4" w:space="0" w:color="auto"/>
              <w:left w:val="single" w:sz="4" w:space="0" w:color="auto"/>
              <w:bottom w:val="single" w:sz="4" w:space="0" w:color="auto"/>
              <w:right w:val="single" w:sz="4" w:space="0" w:color="auto"/>
            </w:tcBorders>
          </w:tcPr>
          <w:p w:rsidR="006D37C2" w:rsidRDefault="006D37C2" w:rsidP="00102386">
            <w:pPr>
              <w:widowControl w:val="0"/>
              <w:autoSpaceDE w:val="0"/>
              <w:autoSpaceDN w:val="0"/>
              <w:adjustRightInd w:val="0"/>
              <w:spacing w:line="276" w:lineRule="auto"/>
              <w:jc w:val="both"/>
              <w:rPr>
                <w:rFonts w:asciiTheme="minorHAnsi" w:hAnsiTheme="minorHAnsi" w:cstheme="minorHAnsi"/>
                <w:lang w:val="en-US"/>
              </w:rPr>
            </w:pPr>
            <w:r>
              <w:rPr>
                <w:rFonts w:asciiTheme="minorHAnsi" w:hAnsiTheme="minorHAnsi" w:cstheme="minorHAnsi"/>
                <w:lang w:val="en-US"/>
              </w:rPr>
              <w:t>Issue 1</w:t>
            </w:r>
          </w:p>
        </w:tc>
        <w:tc>
          <w:tcPr>
            <w:tcW w:w="5103" w:type="dxa"/>
            <w:tcBorders>
              <w:top w:val="single" w:sz="4" w:space="0" w:color="auto"/>
              <w:left w:val="single" w:sz="4" w:space="0" w:color="auto"/>
              <w:bottom w:val="single" w:sz="4" w:space="0" w:color="auto"/>
              <w:right w:val="single" w:sz="4" w:space="0" w:color="auto"/>
            </w:tcBorders>
          </w:tcPr>
          <w:p w:rsidR="006D37C2" w:rsidRDefault="006D37C2" w:rsidP="00102386">
            <w:pPr>
              <w:widowControl w:val="0"/>
              <w:autoSpaceDE w:val="0"/>
              <w:autoSpaceDN w:val="0"/>
              <w:adjustRightInd w:val="0"/>
              <w:spacing w:line="276" w:lineRule="auto"/>
              <w:jc w:val="both"/>
              <w:rPr>
                <w:rFonts w:asciiTheme="minorHAnsi" w:hAnsiTheme="minorHAnsi" w:cstheme="minorHAnsi"/>
                <w:lang w:val="en-US"/>
              </w:rPr>
            </w:pPr>
            <w:r>
              <w:rPr>
                <w:rFonts w:asciiTheme="minorHAnsi" w:hAnsiTheme="minorHAnsi" w:cstheme="minorHAnsi"/>
                <w:lang w:val="en-US"/>
              </w:rPr>
              <w:t>Human Rights Policy Statement</w:t>
            </w:r>
          </w:p>
        </w:tc>
      </w:tr>
    </w:tbl>
    <w:p w:rsidR="00206725" w:rsidRPr="009D39AF" w:rsidRDefault="00206725" w:rsidP="00206725">
      <w:pPr>
        <w:autoSpaceDE w:val="0"/>
        <w:autoSpaceDN w:val="0"/>
        <w:jc w:val="both"/>
        <w:rPr>
          <w:rFonts w:ascii="Calibri" w:eastAsia="Calibri" w:hAnsi="Calibri" w:cs="Arial"/>
          <w:lang w:eastAsia="en-GB"/>
        </w:rPr>
      </w:pPr>
    </w:p>
    <w:p w:rsidR="00206725" w:rsidRPr="009D39AF" w:rsidRDefault="00206725" w:rsidP="00206725">
      <w:pPr>
        <w:rPr>
          <w:rFonts w:ascii="Calibri" w:eastAsia="Calibri" w:hAnsi="Calibri"/>
        </w:rPr>
      </w:pPr>
    </w:p>
    <w:p w:rsidR="00206725" w:rsidRDefault="00206725" w:rsidP="00206725">
      <w:pPr>
        <w:jc w:val="both"/>
        <w:rPr>
          <w:rFonts w:ascii="Calibri" w:hAnsi="Calibri" w:cs="Arial"/>
          <w:color w:val="000000"/>
          <w:sz w:val="22"/>
          <w:szCs w:val="22"/>
        </w:rPr>
      </w:pPr>
    </w:p>
    <w:p w:rsidR="00114444" w:rsidRDefault="00114444" w:rsidP="00206725">
      <w:pPr>
        <w:tabs>
          <w:tab w:val="left" w:pos="3735"/>
        </w:tabs>
      </w:pPr>
    </w:p>
    <w:sectPr w:rsidR="00114444" w:rsidSect="008A0ABE">
      <w:headerReference w:type="default" r:id="rId19"/>
      <w:footerReference w:type="even" r:id="rId20"/>
      <w:footerReference w:type="default" r:id="rId21"/>
      <w:pgSz w:w="11906" w:h="16838"/>
      <w:pgMar w:top="962" w:right="1440" w:bottom="1440" w:left="1440" w:header="142"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0D12" w:rsidRDefault="00E90D12" w:rsidP="00597BB2">
      <w:r>
        <w:separator/>
      </w:r>
    </w:p>
  </w:endnote>
  <w:endnote w:type="continuationSeparator" w:id="0">
    <w:p w:rsidR="00E90D12" w:rsidRDefault="00E90D12" w:rsidP="00597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oppins Mediu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729" w:rsidRDefault="00F1678F" w:rsidP="00943C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25729" w:rsidRDefault="00BD0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729" w:rsidRPr="00A22541" w:rsidRDefault="005F23C3" w:rsidP="0038206D">
    <w:pPr>
      <w:pStyle w:val="Footer"/>
      <w:tabs>
        <w:tab w:val="clear" w:pos="8640"/>
        <w:tab w:val="right" w:pos="8646"/>
      </w:tabs>
      <w:rPr>
        <w:rFonts w:ascii="Calibri" w:hAnsi="Calibri" w:cs="Arial"/>
        <w:sz w:val="20"/>
        <w:szCs w:val="20"/>
      </w:rPr>
    </w:pPr>
    <w:r>
      <w:rPr>
        <w:rStyle w:val="PageNumber"/>
        <w:rFonts w:ascii="Calibri" w:hAnsi="Calibri" w:cs="Arial"/>
        <w:sz w:val="20"/>
        <w:szCs w:val="20"/>
      </w:rPr>
      <w:t>GFS</w:t>
    </w:r>
    <w:r w:rsidR="0038206D" w:rsidRPr="00A22541">
      <w:rPr>
        <w:rStyle w:val="PageNumber"/>
        <w:rFonts w:ascii="Calibri" w:hAnsi="Calibri" w:cs="Arial"/>
        <w:sz w:val="20"/>
        <w:szCs w:val="20"/>
      </w:rPr>
      <w:t>-</w:t>
    </w:r>
    <w:smartTag w:uri="urn:schemas-microsoft-com:office:smarttags" w:element="stockticker">
      <w:r w:rsidR="0038206D" w:rsidRPr="00A22541">
        <w:rPr>
          <w:rStyle w:val="PageNumber"/>
          <w:rFonts w:ascii="Calibri" w:hAnsi="Calibri" w:cs="Arial"/>
          <w:sz w:val="20"/>
          <w:szCs w:val="20"/>
        </w:rPr>
        <w:t>POL</w:t>
      </w:r>
    </w:smartTag>
    <w:r w:rsidR="00C7692D">
      <w:rPr>
        <w:rStyle w:val="PageNumber"/>
        <w:rFonts w:ascii="Calibri" w:hAnsi="Calibri" w:cs="Arial"/>
        <w:sz w:val="20"/>
        <w:szCs w:val="20"/>
      </w:rPr>
      <w:t>-009</w:t>
    </w:r>
    <w:r w:rsidR="00897E03">
      <w:rPr>
        <w:rStyle w:val="PageNumber"/>
        <w:rFonts w:ascii="Calibri" w:hAnsi="Calibri" w:cs="Arial"/>
        <w:sz w:val="20"/>
        <w:szCs w:val="20"/>
      </w:rPr>
      <w:t xml:space="preserve"> </w:t>
    </w:r>
    <w:r w:rsidR="006C7AAF">
      <w:rPr>
        <w:rStyle w:val="PageNumber"/>
        <w:rFonts w:ascii="Calibri" w:hAnsi="Calibri" w:cs="Arial"/>
        <w:sz w:val="20"/>
        <w:szCs w:val="20"/>
      </w:rPr>
      <w:t xml:space="preserve">                    </w:t>
    </w:r>
    <w:r w:rsidR="0038206D">
      <w:rPr>
        <w:rStyle w:val="PageNumber"/>
        <w:rFonts w:ascii="Calibri" w:hAnsi="Calibri" w:cs="Arial"/>
        <w:sz w:val="20"/>
        <w:szCs w:val="20"/>
      </w:rPr>
      <w:t xml:space="preserve">                   </w:t>
    </w:r>
    <w:r w:rsidR="00DA06A6">
      <w:rPr>
        <w:rStyle w:val="PageNumber"/>
        <w:rFonts w:ascii="Calibri" w:hAnsi="Calibri" w:cs="Arial"/>
        <w:sz w:val="20"/>
        <w:szCs w:val="20"/>
      </w:rPr>
      <w:t xml:space="preserve">           </w:t>
    </w:r>
    <w:r w:rsidR="0073663C">
      <w:rPr>
        <w:rStyle w:val="PageNumber"/>
        <w:rFonts w:ascii="Calibri" w:hAnsi="Calibri" w:cs="Arial"/>
        <w:sz w:val="20"/>
        <w:szCs w:val="20"/>
      </w:rPr>
      <w:t xml:space="preserve">                </w:t>
    </w:r>
    <w:r w:rsidR="00DA06A6">
      <w:rPr>
        <w:rStyle w:val="PageNumber"/>
        <w:rFonts w:ascii="Calibri" w:hAnsi="Calibri" w:cs="Arial"/>
        <w:sz w:val="20"/>
        <w:szCs w:val="20"/>
      </w:rPr>
      <w:t xml:space="preserve">        </w:t>
    </w:r>
    <w:r w:rsidR="0073663C">
      <w:rPr>
        <w:rStyle w:val="PageNumber"/>
        <w:rFonts w:ascii="Calibri" w:hAnsi="Calibri"/>
        <w:sz w:val="20"/>
        <w:szCs w:val="20"/>
      </w:rPr>
      <w:t>Issue 1</w:t>
    </w:r>
    <w:r w:rsidR="00F1678F">
      <w:rPr>
        <w:rFonts w:ascii="Arial" w:hAnsi="Arial" w:cs="Arial"/>
      </w:rPr>
      <w:t xml:space="preserve"> </w:t>
    </w:r>
    <w:r w:rsidR="00F1678F" w:rsidRPr="00A22541">
      <w:rPr>
        <w:rFonts w:ascii="Calibri" w:hAnsi="Calibri" w:cs="Arial"/>
        <w:sz w:val="20"/>
        <w:szCs w:val="20"/>
      </w:rPr>
      <w:t xml:space="preserve">                 </w:t>
    </w:r>
    <w:r w:rsidR="00F1678F">
      <w:rPr>
        <w:rFonts w:ascii="Calibri" w:hAnsi="Calibri" w:cs="Arial"/>
        <w:sz w:val="20"/>
        <w:szCs w:val="20"/>
      </w:rPr>
      <w:t xml:space="preserve">                                 </w:t>
    </w:r>
    <w:r w:rsidR="003F6196">
      <w:rPr>
        <w:rFonts w:ascii="Calibri" w:hAnsi="Calibri" w:cs="Arial"/>
        <w:sz w:val="20"/>
        <w:szCs w:val="20"/>
      </w:rPr>
      <w:t>1</w:t>
    </w:r>
    <w:r w:rsidR="003F6196" w:rsidRPr="003F6196">
      <w:rPr>
        <w:rFonts w:ascii="Calibri" w:hAnsi="Calibri" w:cs="Arial"/>
        <w:sz w:val="20"/>
        <w:szCs w:val="20"/>
        <w:vertAlign w:val="superscript"/>
      </w:rPr>
      <w:t>st</w:t>
    </w:r>
    <w:r w:rsidR="006C7AAF">
      <w:rPr>
        <w:rFonts w:ascii="Calibri" w:hAnsi="Calibri" w:cs="Arial"/>
        <w:sz w:val="20"/>
        <w:szCs w:val="20"/>
      </w:rPr>
      <w:t xml:space="preserve"> </w:t>
    </w:r>
    <w:r w:rsidR="0073663C">
      <w:rPr>
        <w:rFonts w:ascii="Calibri" w:hAnsi="Calibri" w:cs="Arial"/>
        <w:sz w:val="20"/>
        <w:szCs w:val="20"/>
      </w:rPr>
      <w:t>April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0D12" w:rsidRDefault="00E90D12" w:rsidP="00597BB2">
      <w:r>
        <w:separator/>
      </w:r>
    </w:p>
  </w:footnote>
  <w:footnote w:type="continuationSeparator" w:id="0">
    <w:p w:rsidR="00E90D12" w:rsidRDefault="00E90D12" w:rsidP="00597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729" w:rsidRDefault="00F1678F" w:rsidP="00814B63">
    <w:pPr>
      <w:pStyle w:val="Header"/>
    </w:pPr>
    <w:r>
      <w:t xml:space="preserve">                             </w:t>
    </w:r>
  </w:p>
  <w:p w:rsidR="00525729" w:rsidRDefault="00BD0691">
    <w:pPr>
      <w:pStyle w:val="Header"/>
    </w:pPr>
  </w:p>
  <w:p w:rsidR="00525729" w:rsidRDefault="00BD06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470B"/>
    <w:multiLevelType w:val="multilevel"/>
    <w:tmpl w:val="4D36A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069CD"/>
    <w:multiLevelType w:val="hybridMultilevel"/>
    <w:tmpl w:val="4E16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C7B38"/>
    <w:multiLevelType w:val="hybridMultilevel"/>
    <w:tmpl w:val="354069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F85E36"/>
    <w:multiLevelType w:val="multilevel"/>
    <w:tmpl w:val="17709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560E48"/>
    <w:multiLevelType w:val="hybridMultilevel"/>
    <w:tmpl w:val="299E0D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31F176D"/>
    <w:multiLevelType w:val="hybridMultilevel"/>
    <w:tmpl w:val="D99CB5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365042A"/>
    <w:multiLevelType w:val="hybridMultilevel"/>
    <w:tmpl w:val="C57CB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B5AC5"/>
    <w:multiLevelType w:val="multilevel"/>
    <w:tmpl w:val="E834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5478E0"/>
    <w:multiLevelType w:val="multilevel"/>
    <w:tmpl w:val="25D23F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037885"/>
    <w:multiLevelType w:val="multilevel"/>
    <w:tmpl w:val="BBBED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221D7F"/>
    <w:multiLevelType w:val="multilevel"/>
    <w:tmpl w:val="7E38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1D258D"/>
    <w:multiLevelType w:val="hybridMultilevel"/>
    <w:tmpl w:val="8716E500"/>
    <w:lvl w:ilvl="0" w:tplc="08090001">
      <w:start w:val="1"/>
      <w:numFmt w:val="bullet"/>
      <w:lvlText w:val=""/>
      <w:lvlJc w:val="left"/>
      <w:pPr>
        <w:ind w:left="831" w:hanging="360"/>
      </w:pPr>
      <w:rPr>
        <w:rFonts w:ascii="Symbol" w:hAnsi="Symbol"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12" w15:restartNumberingAfterBreak="0">
    <w:nsid w:val="33DA7C60"/>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EB79A8"/>
    <w:multiLevelType w:val="multilevel"/>
    <w:tmpl w:val="90F44F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A54D4"/>
    <w:multiLevelType w:val="hybridMultilevel"/>
    <w:tmpl w:val="BECC2DF0"/>
    <w:lvl w:ilvl="0" w:tplc="AB2066CE">
      <w:start w:val="1"/>
      <w:numFmt w:val="decimal"/>
      <w:lvlText w:val="%1."/>
      <w:lvlJc w:val="left"/>
      <w:pPr>
        <w:ind w:left="501" w:hanging="360"/>
      </w:pPr>
      <w:rPr>
        <w:rFonts w:ascii="Calibri Light" w:hAnsi="Calibri Light"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6495B2C"/>
    <w:multiLevelType w:val="hybridMultilevel"/>
    <w:tmpl w:val="CF5237B8"/>
    <w:lvl w:ilvl="0" w:tplc="08090001">
      <w:start w:val="1"/>
      <w:numFmt w:val="bullet"/>
      <w:lvlText w:val=""/>
      <w:lvlJc w:val="left"/>
      <w:pPr>
        <w:ind w:left="831" w:hanging="360"/>
      </w:pPr>
      <w:rPr>
        <w:rFonts w:ascii="Symbol" w:hAnsi="Symbol"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16" w15:restartNumberingAfterBreak="0">
    <w:nsid w:val="39287724"/>
    <w:multiLevelType w:val="hybridMultilevel"/>
    <w:tmpl w:val="EB98A644"/>
    <w:lvl w:ilvl="0" w:tplc="08090001">
      <w:start w:val="1"/>
      <w:numFmt w:val="bullet"/>
      <w:lvlText w:val=""/>
      <w:lvlJc w:val="left"/>
      <w:pPr>
        <w:ind w:left="831" w:hanging="360"/>
      </w:pPr>
      <w:rPr>
        <w:rFonts w:ascii="Symbol" w:hAnsi="Symbol"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17" w15:restartNumberingAfterBreak="0">
    <w:nsid w:val="44327AE9"/>
    <w:multiLevelType w:val="hybridMultilevel"/>
    <w:tmpl w:val="2C16A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DB0B9A"/>
    <w:multiLevelType w:val="hybridMultilevel"/>
    <w:tmpl w:val="FC58445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47194E08"/>
    <w:multiLevelType w:val="multilevel"/>
    <w:tmpl w:val="BD5AD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D2310E"/>
    <w:multiLevelType w:val="hybridMultilevel"/>
    <w:tmpl w:val="3C421AB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1" w15:restartNumberingAfterBreak="0">
    <w:nsid w:val="4C8F563F"/>
    <w:multiLevelType w:val="multilevel"/>
    <w:tmpl w:val="E79622F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D79735B"/>
    <w:multiLevelType w:val="hybridMultilevel"/>
    <w:tmpl w:val="70E204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885342"/>
    <w:multiLevelType w:val="hybridMultilevel"/>
    <w:tmpl w:val="8A10FE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FAE039F"/>
    <w:multiLevelType w:val="hybridMultilevel"/>
    <w:tmpl w:val="2F9859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5" w15:restartNumberingAfterBreak="0">
    <w:nsid w:val="52387D45"/>
    <w:multiLevelType w:val="hybridMultilevel"/>
    <w:tmpl w:val="ACE8E1B0"/>
    <w:lvl w:ilvl="0" w:tplc="08090001">
      <w:start w:val="1"/>
      <w:numFmt w:val="bullet"/>
      <w:lvlText w:val=""/>
      <w:lvlJc w:val="left"/>
      <w:pPr>
        <w:ind w:left="28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40CEAB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DA010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0C07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443EA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B46DB5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26424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1E4FC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16501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23F7750"/>
    <w:multiLevelType w:val="multilevel"/>
    <w:tmpl w:val="17521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7061A2"/>
    <w:multiLevelType w:val="multilevel"/>
    <w:tmpl w:val="7908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820B61"/>
    <w:multiLevelType w:val="multilevel"/>
    <w:tmpl w:val="5E509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9F0776"/>
    <w:multiLevelType w:val="multilevel"/>
    <w:tmpl w:val="B97A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D32E14"/>
    <w:multiLevelType w:val="hybridMultilevel"/>
    <w:tmpl w:val="CCE64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8C45E8"/>
    <w:multiLevelType w:val="hybridMultilevel"/>
    <w:tmpl w:val="2E980036"/>
    <w:lvl w:ilvl="0" w:tplc="9BBAC18E">
      <w:start w:val="1"/>
      <w:numFmt w:val="bullet"/>
      <w:lvlText w:val="•"/>
      <w:lvlJc w:val="left"/>
      <w:pPr>
        <w:ind w:left="720" w:hanging="360"/>
      </w:pPr>
      <w:rPr>
        <w:rFonts w:ascii="Arial" w:eastAsia="Arial" w:hAnsi="Arial" w:cs="Arial" w:hint="default"/>
        <w:b w:val="0"/>
        <w:i w:val="0"/>
        <w:strike w:val="0"/>
        <w:dstrike w:val="0"/>
        <w:color w:val="262626"/>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B85A39"/>
    <w:multiLevelType w:val="multilevel"/>
    <w:tmpl w:val="079E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60739D"/>
    <w:multiLevelType w:val="hybridMultilevel"/>
    <w:tmpl w:val="72A0CF88"/>
    <w:lvl w:ilvl="0" w:tplc="08090001">
      <w:start w:val="1"/>
      <w:numFmt w:val="bullet"/>
      <w:lvlText w:val=""/>
      <w:lvlJc w:val="left"/>
      <w:pPr>
        <w:ind w:left="831" w:hanging="360"/>
      </w:pPr>
      <w:rPr>
        <w:rFonts w:ascii="Symbol" w:hAnsi="Symbol"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34" w15:restartNumberingAfterBreak="0">
    <w:nsid w:val="5E9E2717"/>
    <w:multiLevelType w:val="hybridMultilevel"/>
    <w:tmpl w:val="AD1ECD3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62923845"/>
    <w:multiLevelType w:val="hybridMultilevel"/>
    <w:tmpl w:val="C66825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3917944"/>
    <w:multiLevelType w:val="multilevel"/>
    <w:tmpl w:val="DB2E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AD3177"/>
    <w:multiLevelType w:val="hybridMultilevel"/>
    <w:tmpl w:val="1A2C728E"/>
    <w:lvl w:ilvl="0" w:tplc="08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4B3CF2"/>
    <w:multiLevelType w:val="hybridMultilevel"/>
    <w:tmpl w:val="7EDC33DA"/>
    <w:lvl w:ilvl="0" w:tplc="08090001">
      <w:start w:val="1"/>
      <w:numFmt w:val="bullet"/>
      <w:lvlText w:val=""/>
      <w:lvlJc w:val="left"/>
      <w:pPr>
        <w:ind w:left="7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001303"/>
    <w:multiLevelType w:val="hybridMultilevel"/>
    <w:tmpl w:val="06A2C43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691810B0"/>
    <w:multiLevelType w:val="hybridMultilevel"/>
    <w:tmpl w:val="CCA45988"/>
    <w:lvl w:ilvl="0" w:tplc="08090001">
      <w:start w:val="1"/>
      <w:numFmt w:val="bullet"/>
      <w:lvlText w:val=""/>
      <w:lvlJc w:val="left"/>
      <w:pPr>
        <w:ind w:left="471" w:hanging="360"/>
      </w:pPr>
      <w:rPr>
        <w:rFonts w:ascii="Symbol" w:hAnsi="Symbol" w:hint="default"/>
      </w:rPr>
    </w:lvl>
    <w:lvl w:ilvl="1" w:tplc="08090003" w:tentative="1">
      <w:start w:val="1"/>
      <w:numFmt w:val="bullet"/>
      <w:lvlText w:val="o"/>
      <w:lvlJc w:val="left"/>
      <w:pPr>
        <w:ind w:left="1191" w:hanging="360"/>
      </w:pPr>
      <w:rPr>
        <w:rFonts w:ascii="Courier New" w:hAnsi="Courier New" w:cs="Courier New" w:hint="default"/>
      </w:rPr>
    </w:lvl>
    <w:lvl w:ilvl="2" w:tplc="08090005" w:tentative="1">
      <w:start w:val="1"/>
      <w:numFmt w:val="bullet"/>
      <w:lvlText w:val=""/>
      <w:lvlJc w:val="left"/>
      <w:pPr>
        <w:ind w:left="1911" w:hanging="360"/>
      </w:pPr>
      <w:rPr>
        <w:rFonts w:ascii="Wingdings" w:hAnsi="Wingdings" w:hint="default"/>
      </w:rPr>
    </w:lvl>
    <w:lvl w:ilvl="3" w:tplc="08090001" w:tentative="1">
      <w:start w:val="1"/>
      <w:numFmt w:val="bullet"/>
      <w:lvlText w:val=""/>
      <w:lvlJc w:val="left"/>
      <w:pPr>
        <w:ind w:left="2631" w:hanging="360"/>
      </w:pPr>
      <w:rPr>
        <w:rFonts w:ascii="Symbol" w:hAnsi="Symbol" w:hint="default"/>
      </w:rPr>
    </w:lvl>
    <w:lvl w:ilvl="4" w:tplc="08090003" w:tentative="1">
      <w:start w:val="1"/>
      <w:numFmt w:val="bullet"/>
      <w:lvlText w:val="o"/>
      <w:lvlJc w:val="left"/>
      <w:pPr>
        <w:ind w:left="3351" w:hanging="360"/>
      </w:pPr>
      <w:rPr>
        <w:rFonts w:ascii="Courier New" w:hAnsi="Courier New" w:cs="Courier New" w:hint="default"/>
      </w:rPr>
    </w:lvl>
    <w:lvl w:ilvl="5" w:tplc="08090005" w:tentative="1">
      <w:start w:val="1"/>
      <w:numFmt w:val="bullet"/>
      <w:lvlText w:val=""/>
      <w:lvlJc w:val="left"/>
      <w:pPr>
        <w:ind w:left="4071" w:hanging="360"/>
      </w:pPr>
      <w:rPr>
        <w:rFonts w:ascii="Wingdings" w:hAnsi="Wingdings" w:hint="default"/>
      </w:rPr>
    </w:lvl>
    <w:lvl w:ilvl="6" w:tplc="08090001" w:tentative="1">
      <w:start w:val="1"/>
      <w:numFmt w:val="bullet"/>
      <w:lvlText w:val=""/>
      <w:lvlJc w:val="left"/>
      <w:pPr>
        <w:ind w:left="4791" w:hanging="360"/>
      </w:pPr>
      <w:rPr>
        <w:rFonts w:ascii="Symbol" w:hAnsi="Symbol" w:hint="default"/>
      </w:rPr>
    </w:lvl>
    <w:lvl w:ilvl="7" w:tplc="08090003" w:tentative="1">
      <w:start w:val="1"/>
      <w:numFmt w:val="bullet"/>
      <w:lvlText w:val="o"/>
      <w:lvlJc w:val="left"/>
      <w:pPr>
        <w:ind w:left="5511" w:hanging="360"/>
      </w:pPr>
      <w:rPr>
        <w:rFonts w:ascii="Courier New" w:hAnsi="Courier New" w:cs="Courier New" w:hint="default"/>
      </w:rPr>
    </w:lvl>
    <w:lvl w:ilvl="8" w:tplc="08090005" w:tentative="1">
      <w:start w:val="1"/>
      <w:numFmt w:val="bullet"/>
      <w:lvlText w:val=""/>
      <w:lvlJc w:val="left"/>
      <w:pPr>
        <w:ind w:left="6231" w:hanging="360"/>
      </w:pPr>
      <w:rPr>
        <w:rFonts w:ascii="Wingdings" w:hAnsi="Wingdings" w:hint="default"/>
      </w:rPr>
    </w:lvl>
  </w:abstractNum>
  <w:abstractNum w:abstractNumId="41" w15:restartNumberingAfterBreak="0">
    <w:nsid w:val="6A713964"/>
    <w:multiLevelType w:val="multilevel"/>
    <w:tmpl w:val="ED5E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1A29EE"/>
    <w:multiLevelType w:val="hybridMultilevel"/>
    <w:tmpl w:val="70641782"/>
    <w:lvl w:ilvl="0" w:tplc="08090001">
      <w:start w:val="1"/>
      <w:numFmt w:val="bullet"/>
      <w:lvlText w:val=""/>
      <w:lvlJc w:val="left"/>
      <w:pPr>
        <w:ind w:left="831" w:hanging="360"/>
      </w:pPr>
      <w:rPr>
        <w:rFonts w:ascii="Symbol" w:hAnsi="Symbol" w:hint="default"/>
      </w:rPr>
    </w:lvl>
    <w:lvl w:ilvl="1" w:tplc="08090003" w:tentative="1">
      <w:start w:val="1"/>
      <w:numFmt w:val="bullet"/>
      <w:lvlText w:val="o"/>
      <w:lvlJc w:val="left"/>
      <w:pPr>
        <w:ind w:left="1551" w:hanging="360"/>
      </w:pPr>
      <w:rPr>
        <w:rFonts w:ascii="Courier New" w:hAnsi="Courier New" w:cs="Courier New" w:hint="default"/>
      </w:rPr>
    </w:lvl>
    <w:lvl w:ilvl="2" w:tplc="08090005" w:tentative="1">
      <w:start w:val="1"/>
      <w:numFmt w:val="bullet"/>
      <w:lvlText w:val=""/>
      <w:lvlJc w:val="left"/>
      <w:pPr>
        <w:ind w:left="2271" w:hanging="360"/>
      </w:pPr>
      <w:rPr>
        <w:rFonts w:ascii="Wingdings" w:hAnsi="Wingdings" w:hint="default"/>
      </w:rPr>
    </w:lvl>
    <w:lvl w:ilvl="3" w:tplc="08090001" w:tentative="1">
      <w:start w:val="1"/>
      <w:numFmt w:val="bullet"/>
      <w:lvlText w:val=""/>
      <w:lvlJc w:val="left"/>
      <w:pPr>
        <w:ind w:left="2991" w:hanging="360"/>
      </w:pPr>
      <w:rPr>
        <w:rFonts w:ascii="Symbol" w:hAnsi="Symbol" w:hint="default"/>
      </w:rPr>
    </w:lvl>
    <w:lvl w:ilvl="4" w:tplc="08090003" w:tentative="1">
      <w:start w:val="1"/>
      <w:numFmt w:val="bullet"/>
      <w:lvlText w:val="o"/>
      <w:lvlJc w:val="left"/>
      <w:pPr>
        <w:ind w:left="3711" w:hanging="360"/>
      </w:pPr>
      <w:rPr>
        <w:rFonts w:ascii="Courier New" w:hAnsi="Courier New" w:cs="Courier New" w:hint="default"/>
      </w:rPr>
    </w:lvl>
    <w:lvl w:ilvl="5" w:tplc="08090005" w:tentative="1">
      <w:start w:val="1"/>
      <w:numFmt w:val="bullet"/>
      <w:lvlText w:val=""/>
      <w:lvlJc w:val="left"/>
      <w:pPr>
        <w:ind w:left="4431" w:hanging="360"/>
      </w:pPr>
      <w:rPr>
        <w:rFonts w:ascii="Wingdings" w:hAnsi="Wingdings" w:hint="default"/>
      </w:rPr>
    </w:lvl>
    <w:lvl w:ilvl="6" w:tplc="08090001" w:tentative="1">
      <w:start w:val="1"/>
      <w:numFmt w:val="bullet"/>
      <w:lvlText w:val=""/>
      <w:lvlJc w:val="left"/>
      <w:pPr>
        <w:ind w:left="5151" w:hanging="360"/>
      </w:pPr>
      <w:rPr>
        <w:rFonts w:ascii="Symbol" w:hAnsi="Symbol" w:hint="default"/>
      </w:rPr>
    </w:lvl>
    <w:lvl w:ilvl="7" w:tplc="08090003" w:tentative="1">
      <w:start w:val="1"/>
      <w:numFmt w:val="bullet"/>
      <w:lvlText w:val="o"/>
      <w:lvlJc w:val="left"/>
      <w:pPr>
        <w:ind w:left="5871" w:hanging="360"/>
      </w:pPr>
      <w:rPr>
        <w:rFonts w:ascii="Courier New" w:hAnsi="Courier New" w:cs="Courier New" w:hint="default"/>
      </w:rPr>
    </w:lvl>
    <w:lvl w:ilvl="8" w:tplc="08090005" w:tentative="1">
      <w:start w:val="1"/>
      <w:numFmt w:val="bullet"/>
      <w:lvlText w:val=""/>
      <w:lvlJc w:val="left"/>
      <w:pPr>
        <w:ind w:left="6591" w:hanging="360"/>
      </w:pPr>
      <w:rPr>
        <w:rFonts w:ascii="Wingdings" w:hAnsi="Wingdings" w:hint="default"/>
      </w:rPr>
    </w:lvl>
  </w:abstractNum>
  <w:abstractNum w:abstractNumId="43" w15:restartNumberingAfterBreak="0">
    <w:nsid w:val="71922F0E"/>
    <w:multiLevelType w:val="hybridMultilevel"/>
    <w:tmpl w:val="76F40B2A"/>
    <w:lvl w:ilvl="0" w:tplc="08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6455C5"/>
    <w:multiLevelType w:val="multilevel"/>
    <w:tmpl w:val="59E63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96E3D83"/>
    <w:multiLevelType w:val="multilevel"/>
    <w:tmpl w:val="180E5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EB6486"/>
    <w:multiLevelType w:val="hybridMultilevel"/>
    <w:tmpl w:val="67D03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28022A"/>
    <w:multiLevelType w:val="hybridMultilevel"/>
    <w:tmpl w:val="53A09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5"/>
  </w:num>
  <w:num w:numId="2">
    <w:abstractNumId w:val="14"/>
  </w:num>
  <w:num w:numId="3">
    <w:abstractNumId w:val="40"/>
  </w:num>
  <w:num w:numId="4">
    <w:abstractNumId w:val="15"/>
  </w:num>
  <w:num w:numId="5">
    <w:abstractNumId w:val="16"/>
  </w:num>
  <w:num w:numId="6">
    <w:abstractNumId w:val="42"/>
  </w:num>
  <w:num w:numId="7">
    <w:abstractNumId w:val="11"/>
  </w:num>
  <w:num w:numId="8">
    <w:abstractNumId w:val="33"/>
  </w:num>
  <w:num w:numId="9">
    <w:abstractNumId w:val="30"/>
  </w:num>
  <w:num w:numId="10">
    <w:abstractNumId w:val="47"/>
  </w:num>
  <w:num w:numId="11">
    <w:abstractNumId w:val="19"/>
  </w:num>
  <w:num w:numId="12">
    <w:abstractNumId w:val="32"/>
  </w:num>
  <w:num w:numId="13">
    <w:abstractNumId w:val="26"/>
  </w:num>
  <w:num w:numId="14">
    <w:abstractNumId w:val="0"/>
  </w:num>
  <w:num w:numId="15">
    <w:abstractNumId w:val="44"/>
  </w:num>
  <w:num w:numId="16">
    <w:abstractNumId w:val="9"/>
  </w:num>
  <w:num w:numId="17">
    <w:abstractNumId w:val="36"/>
  </w:num>
  <w:num w:numId="18">
    <w:abstractNumId w:val="13"/>
  </w:num>
  <w:num w:numId="19">
    <w:abstractNumId w:val="7"/>
  </w:num>
  <w:num w:numId="20">
    <w:abstractNumId w:val="27"/>
  </w:num>
  <w:num w:numId="21">
    <w:abstractNumId w:val="8"/>
  </w:num>
  <w:num w:numId="22">
    <w:abstractNumId w:val="45"/>
  </w:num>
  <w:num w:numId="23">
    <w:abstractNumId w:val="10"/>
  </w:num>
  <w:num w:numId="24">
    <w:abstractNumId w:val="29"/>
  </w:num>
  <w:num w:numId="25">
    <w:abstractNumId w:val="28"/>
  </w:num>
  <w:num w:numId="26">
    <w:abstractNumId w:val="43"/>
  </w:num>
  <w:num w:numId="27">
    <w:abstractNumId w:val="2"/>
  </w:num>
  <w:num w:numId="28">
    <w:abstractNumId w:val="23"/>
  </w:num>
  <w:num w:numId="29">
    <w:abstractNumId w:val="4"/>
  </w:num>
  <w:num w:numId="30">
    <w:abstractNumId w:val="22"/>
  </w:num>
  <w:num w:numId="31">
    <w:abstractNumId w:val="6"/>
  </w:num>
  <w:num w:numId="32">
    <w:abstractNumId w:val="12"/>
  </w:num>
  <w:num w:numId="33">
    <w:abstractNumId w:val="41"/>
  </w:num>
  <w:num w:numId="34">
    <w:abstractNumId w:val="3"/>
  </w:num>
  <w:num w:numId="35">
    <w:abstractNumId w:val="21"/>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39"/>
  </w:num>
  <w:num w:numId="39">
    <w:abstractNumId w:val="1"/>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17"/>
  </w:num>
  <w:num w:numId="43">
    <w:abstractNumId w:val="20"/>
  </w:num>
  <w:num w:numId="44">
    <w:abstractNumId w:val="25"/>
  </w:num>
  <w:num w:numId="45">
    <w:abstractNumId w:val="46"/>
  </w:num>
  <w:num w:numId="46">
    <w:abstractNumId w:val="37"/>
  </w:num>
  <w:num w:numId="47">
    <w:abstractNumId w:val="38"/>
  </w:num>
  <w:num w:numId="48">
    <w:abstractNumId w:val="3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D16"/>
    <w:rsid w:val="00005279"/>
    <w:rsid w:val="0005598A"/>
    <w:rsid w:val="0005642B"/>
    <w:rsid w:val="00085766"/>
    <w:rsid w:val="00090E05"/>
    <w:rsid w:val="000C39B0"/>
    <w:rsid w:val="000D2A52"/>
    <w:rsid w:val="000D3CE3"/>
    <w:rsid w:val="00114444"/>
    <w:rsid w:val="00121838"/>
    <w:rsid w:val="00164B9A"/>
    <w:rsid w:val="00165221"/>
    <w:rsid w:val="00170F78"/>
    <w:rsid w:val="001A72E9"/>
    <w:rsid w:val="001B6691"/>
    <w:rsid w:val="001F04B8"/>
    <w:rsid w:val="001F190E"/>
    <w:rsid w:val="001F7ABE"/>
    <w:rsid w:val="00205B0C"/>
    <w:rsid w:val="00206725"/>
    <w:rsid w:val="00261F19"/>
    <w:rsid w:val="00274897"/>
    <w:rsid w:val="002A1D95"/>
    <w:rsid w:val="002C6A6A"/>
    <w:rsid w:val="002D24CF"/>
    <w:rsid w:val="002D27F4"/>
    <w:rsid w:val="002F61F8"/>
    <w:rsid w:val="002F65E3"/>
    <w:rsid w:val="0030666B"/>
    <w:rsid w:val="0034439F"/>
    <w:rsid w:val="00345665"/>
    <w:rsid w:val="003731E2"/>
    <w:rsid w:val="0038206D"/>
    <w:rsid w:val="003845D4"/>
    <w:rsid w:val="003B6D3B"/>
    <w:rsid w:val="003B7743"/>
    <w:rsid w:val="003F31FF"/>
    <w:rsid w:val="003F6196"/>
    <w:rsid w:val="004111A5"/>
    <w:rsid w:val="00427F77"/>
    <w:rsid w:val="004556D5"/>
    <w:rsid w:val="004903B6"/>
    <w:rsid w:val="004A007F"/>
    <w:rsid w:val="004A60B8"/>
    <w:rsid w:val="004D47C3"/>
    <w:rsid w:val="004D484B"/>
    <w:rsid w:val="004E20DE"/>
    <w:rsid w:val="00514808"/>
    <w:rsid w:val="005431BF"/>
    <w:rsid w:val="00553BAB"/>
    <w:rsid w:val="00553F07"/>
    <w:rsid w:val="00597BB2"/>
    <w:rsid w:val="005C3D20"/>
    <w:rsid w:val="005F23C3"/>
    <w:rsid w:val="00634F9B"/>
    <w:rsid w:val="00653A99"/>
    <w:rsid w:val="00696FC4"/>
    <w:rsid w:val="006C1F3D"/>
    <w:rsid w:val="006C7AAF"/>
    <w:rsid w:val="006D37C2"/>
    <w:rsid w:val="00727F37"/>
    <w:rsid w:val="0073663C"/>
    <w:rsid w:val="00755441"/>
    <w:rsid w:val="007A4340"/>
    <w:rsid w:val="007B796C"/>
    <w:rsid w:val="007D0F2A"/>
    <w:rsid w:val="007E51A6"/>
    <w:rsid w:val="007F0073"/>
    <w:rsid w:val="0081586B"/>
    <w:rsid w:val="00815D60"/>
    <w:rsid w:val="00816802"/>
    <w:rsid w:val="00834812"/>
    <w:rsid w:val="00844369"/>
    <w:rsid w:val="00861059"/>
    <w:rsid w:val="0087337B"/>
    <w:rsid w:val="00897E03"/>
    <w:rsid w:val="008A0ABE"/>
    <w:rsid w:val="008B5D16"/>
    <w:rsid w:val="008C67C6"/>
    <w:rsid w:val="008D0B9F"/>
    <w:rsid w:val="008D5F8B"/>
    <w:rsid w:val="00923030"/>
    <w:rsid w:val="00936AE4"/>
    <w:rsid w:val="009E654B"/>
    <w:rsid w:val="00A060D3"/>
    <w:rsid w:val="00A31B09"/>
    <w:rsid w:val="00AA78B8"/>
    <w:rsid w:val="00AB02CF"/>
    <w:rsid w:val="00AC59B3"/>
    <w:rsid w:val="00AF2D8D"/>
    <w:rsid w:val="00B045F6"/>
    <w:rsid w:val="00B37769"/>
    <w:rsid w:val="00B449B0"/>
    <w:rsid w:val="00B45023"/>
    <w:rsid w:val="00B523F3"/>
    <w:rsid w:val="00B54DE6"/>
    <w:rsid w:val="00B940BE"/>
    <w:rsid w:val="00B95187"/>
    <w:rsid w:val="00BD0691"/>
    <w:rsid w:val="00C03883"/>
    <w:rsid w:val="00C04291"/>
    <w:rsid w:val="00C0572E"/>
    <w:rsid w:val="00C7692D"/>
    <w:rsid w:val="00C92F9A"/>
    <w:rsid w:val="00C96E24"/>
    <w:rsid w:val="00CA0367"/>
    <w:rsid w:val="00D0302C"/>
    <w:rsid w:val="00D90150"/>
    <w:rsid w:val="00DA06A6"/>
    <w:rsid w:val="00DA7C05"/>
    <w:rsid w:val="00DC2D43"/>
    <w:rsid w:val="00DC7495"/>
    <w:rsid w:val="00E21B9F"/>
    <w:rsid w:val="00E3761F"/>
    <w:rsid w:val="00E41DBD"/>
    <w:rsid w:val="00E42F4E"/>
    <w:rsid w:val="00E57B1C"/>
    <w:rsid w:val="00E90D12"/>
    <w:rsid w:val="00E91D97"/>
    <w:rsid w:val="00E94535"/>
    <w:rsid w:val="00E97D92"/>
    <w:rsid w:val="00ED073F"/>
    <w:rsid w:val="00F1678F"/>
    <w:rsid w:val="00F66170"/>
    <w:rsid w:val="00F6791E"/>
    <w:rsid w:val="00F76CA2"/>
    <w:rsid w:val="00FA09C2"/>
    <w:rsid w:val="00FA395E"/>
    <w:rsid w:val="00FC5387"/>
    <w:rsid w:val="00FE1A29"/>
    <w:rsid w:val="00FF1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2689F372"/>
  <w15:docId w15:val="{CAEEF4D1-F724-44DA-9DCC-72EDB6B16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06A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14444"/>
    <w:pPr>
      <w:keepNext/>
      <w:keepLines/>
      <w:spacing w:before="480"/>
      <w:outlineLvl w:val="0"/>
    </w:pPr>
    <w:rPr>
      <w:rFonts w:ascii="Calibri" w:eastAsiaTheme="majorEastAsia" w:hAnsi="Calibri" w:cstheme="majorBidi"/>
      <w:b/>
      <w:bCs/>
      <w:sz w:val="28"/>
      <w:szCs w:val="28"/>
    </w:rPr>
  </w:style>
  <w:style w:type="paragraph" w:styleId="Heading2">
    <w:name w:val="heading 2"/>
    <w:basedOn w:val="Normal"/>
    <w:next w:val="Normal"/>
    <w:link w:val="Heading2Char"/>
    <w:uiPriority w:val="9"/>
    <w:semiHidden/>
    <w:unhideWhenUsed/>
    <w:qFormat/>
    <w:rsid w:val="003B6D3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97BB2"/>
    <w:pPr>
      <w:tabs>
        <w:tab w:val="center" w:pos="4320"/>
        <w:tab w:val="right" w:pos="8640"/>
      </w:tabs>
    </w:pPr>
  </w:style>
  <w:style w:type="character" w:customStyle="1" w:styleId="FooterChar">
    <w:name w:val="Footer Char"/>
    <w:basedOn w:val="DefaultParagraphFont"/>
    <w:link w:val="Footer"/>
    <w:uiPriority w:val="99"/>
    <w:rsid w:val="00597BB2"/>
    <w:rPr>
      <w:rFonts w:ascii="Times New Roman" w:eastAsia="Times New Roman" w:hAnsi="Times New Roman" w:cs="Times New Roman"/>
      <w:sz w:val="24"/>
      <w:szCs w:val="24"/>
    </w:rPr>
  </w:style>
  <w:style w:type="character" w:styleId="PageNumber">
    <w:name w:val="page number"/>
    <w:basedOn w:val="DefaultParagraphFont"/>
    <w:rsid w:val="00597BB2"/>
  </w:style>
  <w:style w:type="paragraph" w:styleId="Header">
    <w:name w:val="header"/>
    <w:basedOn w:val="Normal"/>
    <w:link w:val="HeaderChar"/>
    <w:uiPriority w:val="99"/>
    <w:rsid w:val="00597BB2"/>
    <w:pPr>
      <w:tabs>
        <w:tab w:val="center" w:pos="4320"/>
        <w:tab w:val="right" w:pos="8640"/>
      </w:tabs>
    </w:pPr>
  </w:style>
  <w:style w:type="character" w:customStyle="1" w:styleId="HeaderChar">
    <w:name w:val="Header Char"/>
    <w:basedOn w:val="DefaultParagraphFont"/>
    <w:link w:val="Header"/>
    <w:uiPriority w:val="99"/>
    <w:rsid w:val="00597BB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97BB2"/>
    <w:rPr>
      <w:rFonts w:ascii="Tahoma" w:hAnsi="Tahoma" w:cs="Tahoma"/>
      <w:sz w:val="16"/>
      <w:szCs w:val="16"/>
    </w:rPr>
  </w:style>
  <w:style w:type="character" w:customStyle="1" w:styleId="BalloonTextChar">
    <w:name w:val="Balloon Text Char"/>
    <w:basedOn w:val="DefaultParagraphFont"/>
    <w:link w:val="BalloonText"/>
    <w:uiPriority w:val="99"/>
    <w:semiHidden/>
    <w:rsid w:val="00597BB2"/>
    <w:rPr>
      <w:rFonts w:ascii="Tahoma" w:eastAsia="Times New Roman" w:hAnsi="Tahoma" w:cs="Tahoma"/>
      <w:sz w:val="16"/>
      <w:szCs w:val="16"/>
    </w:rPr>
  </w:style>
  <w:style w:type="paragraph" w:styleId="ListParagraph">
    <w:name w:val="List Paragraph"/>
    <w:basedOn w:val="Normal"/>
    <w:uiPriority w:val="34"/>
    <w:qFormat/>
    <w:rsid w:val="00597BB2"/>
    <w:pPr>
      <w:ind w:left="720"/>
      <w:contextualSpacing/>
    </w:pPr>
  </w:style>
  <w:style w:type="paragraph" w:customStyle="1" w:styleId="font7">
    <w:name w:val="font_7"/>
    <w:basedOn w:val="Normal"/>
    <w:rsid w:val="008A0ABE"/>
    <w:pPr>
      <w:spacing w:before="100" w:beforeAutospacing="1" w:after="100" w:afterAutospacing="1"/>
    </w:pPr>
    <w:rPr>
      <w:lang w:eastAsia="en-GB"/>
    </w:rPr>
  </w:style>
  <w:style w:type="paragraph" w:styleId="NormalWeb">
    <w:name w:val="Normal (Web)"/>
    <w:basedOn w:val="Normal"/>
    <w:uiPriority w:val="99"/>
    <w:rsid w:val="00B45023"/>
    <w:pPr>
      <w:spacing w:before="100" w:beforeAutospacing="1" w:after="100" w:afterAutospacing="1"/>
    </w:pPr>
    <w:rPr>
      <w:color w:val="000000"/>
      <w:lang w:val="en-US"/>
    </w:rPr>
  </w:style>
  <w:style w:type="paragraph" w:customStyle="1" w:styleId="p3">
    <w:name w:val="p3"/>
    <w:basedOn w:val="Normal"/>
    <w:rsid w:val="00B45023"/>
    <w:pPr>
      <w:widowControl w:val="0"/>
      <w:tabs>
        <w:tab w:val="left" w:pos="204"/>
      </w:tabs>
      <w:autoSpaceDE w:val="0"/>
      <w:autoSpaceDN w:val="0"/>
      <w:adjustRightInd w:val="0"/>
      <w:jc w:val="both"/>
    </w:pPr>
    <w:rPr>
      <w:lang w:val="en-US" w:eastAsia="en-GB"/>
    </w:rPr>
  </w:style>
  <w:style w:type="character" w:customStyle="1" w:styleId="Heading1Char">
    <w:name w:val="Heading 1 Char"/>
    <w:basedOn w:val="DefaultParagraphFont"/>
    <w:link w:val="Heading1"/>
    <w:uiPriority w:val="9"/>
    <w:rsid w:val="00114444"/>
    <w:rPr>
      <w:rFonts w:ascii="Calibri" w:eastAsiaTheme="majorEastAsia" w:hAnsi="Calibri" w:cstheme="majorBidi"/>
      <w:b/>
      <w:bCs/>
      <w:sz w:val="28"/>
      <w:szCs w:val="28"/>
    </w:rPr>
  </w:style>
  <w:style w:type="character" w:styleId="Strong">
    <w:name w:val="Strong"/>
    <w:basedOn w:val="DefaultParagraphFont"/>
    <w:qFormat/>
    <w:rsid w:val="00114444"/>
    <w:rPr>
      <w:b/>
      <w:bCs/>
    </w:rPr>
  </w:style>
  <w:style w:type="character" w:styleId="Hyperlink">
    <w:name w:val="Hyperlink"/>
    <w:rsid w:val="00C92F9A"/>
    <w:rPr>
      <w:color w:val="666666"/>
      <w:u w:val="single"/>
    </w:rPr>
  </w:style>
  <w:style w:type="character" w:styleId="Emphasis">
    <w:name w:val="Emphasis"/>
    <w:qFormat/>
    <w:rsid w:val="00C92F9A"/>
    <w:rPr>
      <w:i/>
      <w:iCs/>
    </w:rPr>
  </w:style>
  <w:style w:type="paragraph" w:styleId="BodyTextIndent2">
    <w:name w:val="Body Text Indent 2"/>
    <w:basedOn w:val="Normal"/>
    <w:link w:val="BodyTextIndent2Char"/>
    <w:rsid w:val="00897E03"/>
    <w:pPr>
      <w:spacing w:after="120" w:line="480" w:lineRule="auto"/>
      <w:ind w:left="283"/>
    </w:pPr>
  </w:style>
  <w:style w:type="character" w:customStyle="1" w:styleId="BodyTextIndent2Char">
    <w:name w:val="Body Text Indent 2 Char"/>
    <w:basedOn w:val="DefaultParagraphFont"/>
    <w:link w:val="BodyTextIndent2"/>
    <w:rsid w:val="00897E03"/>
    <w:rPr>
      <w:rFonts w:ascii="Times New Roman" w:eastAsia="Times New Roman" w:hAnsi="Times New Roman" w:cs="Times New Roman"/>
      <w:sz w:val="24"/>
      <w:szCs w:val="24"/>
    </w:rPr>
  </w:style>
  <w:style w:type="table" w:styleId="TableGrid">
    <w:name w:val="Table Grid"/>
    <w:basedOn w:val="TableNormal"/>
    <w:uiPriority w:val="39"/>
    <w:rsid w:val="00C76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11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B6D3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870686">
      <w:bodyDiv w:val="1"/>
      <w:marLeft w:val="0"/>
      <w:marRight w:val="0"/>
      <w:marTop w:val="0"/>
      <w:marBottom w:val="0"/>
      <w:divBdr>
        <w:top w:val="none" w:sz="0" w:space="0" w:color="auto"/>
        <w:left w:val="none" w:sz="0" w:space="0" w:color="auto"/>
        <w:bottom w:val="none" w:sz="0" w:space="0" w:color="auto"/>
        <w:right w:val="none" w:sz="0" w:space="0" w:color="auto"/>
      </w:divBdr>
    </w:div>
    <w:div w:id="665716110">
      <w:bodyDiv w:val="1"/>
      <w:marLeft w:val="0"/>
      <w:marRight w:val="0"/>
      <w:marTop w:val="0"/>
      <w:marBottom w:val="0"/>
      <w:divBdr>
        <w:top w:val="none" w:sz="0" w:space="0" w:color="auto"/>
        <w:left w:val="none" w:sz="0" w:space="0" w:color="auto"/>
        <w:bottom w:val="none" w:sz="0" w:space="0" w:color="auto"/>
        <w:right w:val="none" w:sz="0" w:space="0" w:color="auto"/>
      </w:divBdr>
    </w:div>
    <w:div w:id="99846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ia.homeoffice.gov.uk/Pages/acs-roac.aspx"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www.bsigrou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cid:image001.jpg@01D30141.38471180"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B218A9B1062049BB82A83FE11D7822" ma:contentTypeVersion="0" ma:contentTypeDescription="Create a new document." ma:contentTypeScope="" ma:versionID="7d2016706072def5e666929d99ae34cf">
  <xsd:schema xmlns:xsd="http://www.w3.org/2001/XMLSchema" xmlns:xs="http://www.w3.org/2001/XMLSchema" xmlns:p="http://schemas.microsoft.com/office/2006/metadata/properties" targetNamespace="http://schemas.microsoft.com/office/2006/metadata/properties" ma:root="true" ma:fieldsID="edcfe7aba00f2d1c7eec7339c8e90d9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1000A-A7C0-4130-9322-3EF1B119D3C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B818AA31-D818-4A06-81E9-4A7E0BDA5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D74F3D8-AD16-4CF6-97DD-D6AD89861ADF}">
  <ds:schemaRefs>
    <ds:schemaRef ds:uri="http://schemas.microsoft.com/sharepoint/v3/contenttype/forms"/>
  </ds:schemaRefs>
</ds:datastoreItem>
</file>

<file path=customXml/itemProps4.xml><?xml version="1.0" encoding="utf-8"?>
<ds:datastoreItem xmlns:ds="http://schemas.openxmlformats.org/officeDocument/2006/customXml" ds:itemID="{12E867D5-42A7-482E-BC97-5D7F0B84B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13</Pages>
  <Words>3653</Words>
  <Characters>20824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Burton</dc:creator>
  <cp:lastModifiedBy>Robert Hanratty</cp:lastModifiedBy>
  <cp:revision>26</cp:revision>
  <cp:lastPrinted>2023-05-11T07:55:00Z</cp:lastPrinted>
  <dcterms:created xsi:type="dcterms:W3CDTF">2018-12-19T13:25:00Z</dcterms:created>
  <dcterms:modified xsi:type="dcterms:W3CDTF">2023-12-12T16:47:00Z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0x010100C0B218A9B1062049BB82A83FE11D7822</vt:lpwstr>
  </property>
</Properties>
</file>